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5353"/>
        <w:gridCol w:w="4536"/>
        <w:gridCol w:w="4536"/>
      </w:tblGrid>
      <w:tr w:rsidR="00523D82" w:rsidRPr="00320B76" w14:paraId="7A78C4A5" w14:textId="77777777" w:rsidTr="000753BE">
        <w:tc>
          <w:tcPr>
            <w:tcW w:w="5353" w:type="dxa"/>
            <w:hideMark/>
          </w:tcPr>
          <w:p w14:paraId="12DA8FF1" w14:textId="77777777" w:rsidR="007E1D85" w:rsidRPr="00320B76" w:rsidRDefault="007E1D85" w:rsidP="00DD4181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20B76"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  <w:t xml:space="preserve">               </w:t>
            </w:r>
          </w:p>
          <w:p w14:paraId="65D0CF30" w14:textId="77777777" w:rsidR="007E1D85" w:rsidRPr="00320B76" w:rsidRDefault="007E1D85" w:rsidP="00DD4181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</w:p>
          <w:p w14:paraId="16A95EF3" w14:textId="77777777" w:rsidR="00BB111F" w:rsidRPr="00320B76" w:rsidRDefault="007E1D85" w:rsidP="00DD4181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val="en-US" w:eastAsia="ru-RU"/>
              </w:rPr>
            </w:pPr>
            <w:r w:rsidRPr="00320B76">
              <w:rPr>
                <w:rFonts w:ascii="Times New Roman" w:eastAsia="Batang" w:hAnsi="Times New Roman"/>
                <w:snapToGrid w:val="0"/>
                <w:sz w:val="24"/>
                <w:szCs w:val="24"/>
                <w:lang w:val="en-US" w:eastAsia="ru-RU"/>
              </w:rPr>
              <w:t xml:space="preserve">                  </w:t>
            </w:r>
          </w:p>
          <w:p w14:paraId="7AAC4313" w14:textId="77777777" w:rsidR="007E1D85" w:rsidRPr="00320B76" w:rsidRDefault="007E1D85" w:rsidP="00DD4181">
            <w:pPr>
              <w:widowControl w:val="0"/>
              <w:spacing w:after="0" w:line="240" w:lineRule="auto"/>
              <w:ind w:hanging="142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4536" w:type="dxa"/>
            <w:hideMark/>
          </w:tcPr>
          <w:p w14:paraId="3D9635F3" w14:textId="77777777" w:rsidR="00FE6120" w:rsidRPr="00320B76" w:rsidRDefault="00FE6120" w:rsidP="00DD41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УТВЕРЖДЕНА</w:t>
            </w:r>
          </w:p>
          <w:p w14:paraId="46A08378" w14:textId="77777777" w:rsidR="00FE6120" w:rsidRPr="00320B76" w:rsidRDefault="00FE6120" w:rsidP="00DD41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Приказом Председателя </w:t>
            </w:r>
          </w:p>
          <w:p w14:paraId="16E0646B" w14:textId="77777777" w:rsidR="00FE6120" w:rsidRPr="00320B76" w:rsidRDefault="00FE6120" w:rsidP="00DD41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РГУ «Комитет  медицинского и фармацевтического контроля  Министерства здравоохранения </w:t>
            </w:r>
          </w:p>
          <w:p w14:paraId="39791DD6" w14:textId="77777777" w:rsidR="00FE6120" w:rsidRPr="00320B76" w:rsidRDefault="00FE6120" w:rsidP="00DD41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Республики Казахстан»</w:t>
            </w:r>
          </w:p>
          <w:p w14:paraId="767A60B9" w14:textId="77777777" w:rsidR="00FE6120" w:rsidRPr="00320B76" w:rsidRDefault="00FE6120" w:rsidP="00DD41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от «____»____________20__г.</w:t>
            </w:r>
          </w:p>
          <w:p w14:paraId="4FDD8C12" w14:textId="77777777" w:rsidR="00523D82" w:rsidRPr="00320B76" w:rsidRDefault="00FE6120" w:rsidP="00DD4181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№ ______________</w:t>
            </w:r>
          </w:p>
        </w:tc>
        <w:tc>
          <w:tcPr>
            <w:tcW w:w="4536" w:type="dxa"/>
          </w:tcPr>
          <w:p w14:paraId="015379EA" w14:textId="77777777" w:rsidR="00523D82" w:rsidRPr="00320B76" w:rsidRDefault="00D46B0B" w:rsidP="00DD41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3D82" w:rsidRPr="00320B76" w14:paraId="5D4417F7" w14:textId="77777777" w:rsidTr="000753BE">
        <w:tc>
          <w:tcPr>
            <w:tcW w:w="5353" w:type="dxa"/>
          </w:tcPr>
          <w:p w14:paraId="061CE874" w14:textId="77777777" w:rsidR="00523D82" w:rsidRPr="00320B76" w:rsidRDefault="00523D82" w:rsidP="00DD4181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E0E688F" w14:textId="77777777" w:rsidR="00523D82" w:rsidRPr="00320B76" w:rsidRDefault="00523D82" w:rsidP="00DD418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9CDF531" w14:textId="77777777" w:rsidR="00523D82" w:rsidRPr="00320B76" w:rsidRDefault="00523D82" w:rsidP="00DD418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</w:tr>
    </w:tbl>
    <w:p w14:paraId="18583D4B" w14:textId="77777777" w:rsidR="00372082" w:rsidRPr="00320B76" w:rsidRDefault="00372082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342291" w14:textId="77777777" w:rsidR="003525EF" w:rsidRPr="00320B76" w:rsidRDefault="003525EF" w:rsidP="002C6E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14:paraId="471ED09E" w14:textId="77777777" w:rsidR="003525EF" w:rsidRPr="00320B76" w:rsidRDefault="003525EF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36233B" w14:textId="77777777" w:rsidR="00280121" w:rsidRPr="00320B76" w:rsidRDefault="00DB406A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ЛЕКАРСТВЕННОГО ПРЕПАРАТА</w:t>
      </w:r>
    </w:p>
    <w:p w14:paraId="2BF23C24" w14:textId="77777777" w:rsidR="00B01011" w:rsidRPr="00320B76" w:rsidRDefault="001006EF" w:rsidP="00DD4181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С</w:t>
      </w:r>
      <w:r w:rsidR="009E6051" w:rsidRPr="00320B76">
        <w:rPr>
          <w:rFonts w:ascii="Times New Roman" w:hAnsi="Times New Roman"/>
          <w:sz w:val="24"/>
          <w:szCs w:val="24"/>
        </w:rPr>
        <w:t>елтозидим</w:t>
      </w:r>
      <w:r w:rsidRPr="00320B76">
        <w:rPr>
          <w:rFonts w:ascii="Times New Roman" w:hAnsi="Times New Roman"/>
          <w:sz w:val="24"/>
          <w:szCs w:val="24"/>
        </w:rPr>
        <w:t xml:space="preserve">, </w:t>
      </w:r>
      <w:r w:rsidR="00FE6120" w:rsidRPr="00320B76">
        <w:rPr>
          <w:rFonts w:ascii="Times New Roman" w:hAnsi="Times New Roman"/>
          <w:sz w:val="24"/>
          <w:szCs w:val="24"/>
        </w:rPr>
        <w:t xml:space="preserve">1 г, </w:t>
      </w:r>
      <w:r w:rsidRPr="00320B76">
        <w:rPr>
          <w:rFonts w:ascii="Times New Roman" w:hAnsi="Times New Roman"/>
          <w:sz w:val="24"/>
          <w:szCs w:val="24"/>
        </w:rPr>
        <w:t>порошок для приготовления раствора для инъекций</w:t>
      </w:r>
    </w:p>
    <w:p w14:paraId="06FA0347" w14:textId="77777777" w:rsidR="009E6051" w:rsidRPr="00320B76" w:rsidRDefault="009E6051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2175220285"/>
      <w:bookmarkStart w:id="2" w:name="OCRUncertain022"/>
    </w:p>
    <w:p w14:paraId="405C783C" w14:textId="77777777" w:rsidR="003C07E3" w:rsidRPr="00320B76" w:rsidRDefault="003C07E3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bookmarkEnd w:id="1"/>
    <w:p w14:paraId="367D6D8A" w14:textId="77777777" w:rsidR="001872CE" w:rsidRPr="00320B76" w:rsidRDefault="001872CE" w:rsidP="00DD4181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2.1 Общее описание</w:t>
      </w:r>
      <w:r w:rsidRPr="00320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04E01583" w14:textId="77777777" w:rsidR="00D60C5A" w:rsidRPr="00320B76" w:rsidRDefault="001006EF" w:rsidP="00DD4181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Цефтазидим</w:t>
      </w:r>
    </w:p>
    <w:p w14:paraId="23A5F5EB" w14:textId="77777777" w:rsidR="00D60C5A" w:rsidRPr="00320B76" w:rsidRDefault="00D60C5A" w:rsidP="00DD4181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2.2 Качественный и количественный состав</w:t>
      </w:r>
    </w:p>
    <w:p w14:paraId="30D7FC1C" w14:textId="77777777" w:rsidR="00A074C5" w:rsidRPr="00320B76" w:rsidRDefault="008F7B9D" w:rsidP="00DD41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Один флакон </w:t>
      </w:r>
      <w:r w:rsidR="00A074C5" w:rsidRPr="00320B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содержит </w:t>
      </w:r>
    </w:p>
    <w:p w14:paraId="68EF7970" w14:textId="77777777" w:rsidR="00A31D67" w:rsidRPr="00320B76" w:rsidRDefault="008F7B9D" w:rsidP="00DD41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активное вещество -</w:t>
      </w:r>
      <w:r w:rsidRPr="00320B76">
        <w:rPr>
          <w:rFonts w:ascii="Times New Roman" w:hAnsi="Times New Roman"/>
          <w:sz w:val="24"/>
          <w:szCs w:val="24"/>
        </w:rPr>
        <w:t xml:space="preserve"> цефтазидима пентагидрат </w:t>
      </w:r>
      <w:r w:rsidR="00295F8B" w:rsidRPr="00320B76">
        <w:rPr>
          <w:rFonts w:ascii="Times New Roman" w:hAnsi="Times New Roman"/>
          <w:sz w:val="24"/>
          <w:szCs w:val="24"/>
        </w:rPr>
        <w:t>1.164</w:t>
      </w:r>
      <w:r w:rsidR="00130F06" w:rsidRPr="00320B76">
        <w:rPr>
          <w:rFonts w:ascii="Times New Roman" w:hAnsi="Times New Roman"/>
          <w:sz w:val="24"/>
          <w:szCs w:val="24"/>
        </w:rPr>
        <w:t xml:space="preserve"> </w:t>
      </w:r>
      <w:r w:rsidR="001006EF" w:rsidRPr="00320B76">
        <w:rPr>
          <w:rFonts w:ascii="Times New Roman" w:hAnsi="Times New Roman"/>
          <w:sz w:val="24"/>
          <w:szCs w:val="24"/>
        </w:rPr>
        <w:t>г (эквива</w:t>
      </w:r>
      <w:r w:rsidRPr="00320B76">
        <w:rPr>
          <w:rFonts w:ascii="Times New Roman" w:hAnsi="Times New Roman"/>
          <w:sz w:val="24"/>
          <w:szCs w:val="24"/>
        </w:rPr>
        <w:t>лентно цефтазидиму</w:t>
      </w:r>
      <w:r w:rsidR="00295F8B" w:rsidRPr="00320B76">
        <w:rPr>
          <w:rFonts w:ascii="Times New Roman" w:hAnsi="Times New Roman"/>
          <w:sz w:val="24"/>
          <w:szCs w:val="24"/>
        </w:rPr>
        <w:t xml:space="preserve"> </w:t>
      </w:r>
      <w:r w:rsidR="00130F06" w:rsidRPr="00320B76">
        <w:rPr>
          <w:rFonts w:ascii="Times New Roman" w:hAnsi="Times New Roman"/>
          <w:sz w:val="24"/>
          <w:szCs w:val="24"/>
        </w:rPr>
        <w:t xml:space="preserve">1 </w:t>
      </w:r>
      <w:r w:rsidR="00295F8B" w:rsidRPr="00320B76">
        <w:rPr>
          <w:rFonts w:ascii="Times New Roman" w:hAnsi="Times New Roman"/>
          <w:sz w:val="24"/>
          <w:szCs w:val="24"/>
        </w:rPr>
        <w:t>г</w:t>
      </w:r>
      <w:r w:rsidR="001006EF" w:rsidRPr="00320B76">
        <w:rPr>
          <w:rFonts w:ascii="Times New Roman" w:hAnsi="Times New Roman"/>
          <w:sz w:val="24"/>
          <w:szCs w:val="24"/>
        </w:rPr>
        <w:t>).</w:t>
      </w:r>
    </w:p>
    <w:p w14:paraId="56315AD6" w14:textId="3C96B6DD" w:rsidR="009131A8" w:rsidRPr="00320B76" w:rsidRDefault="00A31D67" w:rsidP="00DD41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вспомогательное вещество - </w:t>
      </w:r>
      <w:r w:rsidRPr="00320B76">
        <w:rPr>
          <w:rFonts w:ascii="Times New Roman" w:eastAsia="Times New Roman" w:hAnsi="Times New Roman"/>
          <w:bCs/>
          <w:sz w:val="24"/>
          <w:szCs w:val="24"/>
          <w:lang w:eastAsia="ru-RU"/>
        </w:rPr>
        <w:t>натрия карбонат</w:t>
      </w:r>
      <w:r w:rsidR="009D23BD" w:rsidRPr="00320B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320B76">
        <w:rPr>
          <w:rFonts w:ascii="Times New Roman" w:eastAsia="Times New Roman" w:hAnsi="Times New Roman"/>
          <w:bCs/>
          <w:sz w:val="24"/>
          <w:szCs w:val="24"/>
          <w:lang w:eastAsia="ru-RU"/>
        </w:rPr>
        <w:t>0.121 г.</w:t>
      </w:r>
      <w:r w:rsidR="009D23BD" w:rsidRPr="00320B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</w:t>
      </w:r>
      <w:r w:rsidR="00A074C5" w:rsidRPr="00320B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3E76B8EE" w14:textId="77777777" w:rsidR="003C07E3" w:rsidRPr="00320B76" w:rsidRDefault="00E75FFF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320B76">
        <w:rPr>
          <w:rFonts w:ascii="Times New Roman" w:hAnsi="Times New Roman"/>
          <w:iCs/>
          <w:sz w:val="24"/>
          <w:szCs w:val="24"/>
          <w:lang w:eastAsia="ru-RU"/>
        </w:rPr>
        <w:t>Полный список вспомогательных веществ см. в пункте 6.1</w:t>
      </w:r>
      <w:r w:rsidRPr="00320B76">
        <w:rPr>
          <w:rFonts w:ascii="Times New Roman" w:hAnsi="Times New Roman"/>
          <w:sz w:val="24"/>
          <w:szCs w:val="24"/>
          <w:lang w:eastAsia="ru-RU"/>
        </w:rPr>
        <w:t>.</w:t>
      </w:r>
    </w:p>
    <w:p w14:paraId="6BA15F98" w14:textId="77777777" w:rsidR="001006EF" w:rsidRPr="00320B76" w:rsidRDefault="001006EF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2175220286"/>
    </w:p>
    <w:p w14:paraId="28DD41F5" w14:textId="77777777" w:rsidR="001872CE" w:rsidRPr="00320B76" w:rsidRDefault="00B7231F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  <w:bookmarkEnd w:id="3"/>
    </w:p>
    <w:p w14:paraId="2B01CE13" w14:textId="0CACA7E1" w:rsidR="00E76A00" w:rsidRPr="00320B76" w:rsidRDefault="00E76A00" w:rsidP="00E76A00">
      <w:pPr>
        <w:tabs>
          <w:tab w:val="left" w:pos="4587"/>
        </w:tabs>
        <w:spacing w:after="0" w:line="240" w:lineRule="auto"/>
        <w:jc w:val="both"/>
        <w:rPr>
          <w:rFonts w:ascii="Times New Roman" w:hAnsi="Times New Roman"/>
          <w:spacing w:val="-9"/>
          <w:sz w:val="24"/>
          <w:szCs w:val="24"/>
        </w:rPr>
      </w:pPr>
      <w:r w:rsidRPr="00320B76">
        <w:rPr>
          <w:rFonts w:ascii="Times New Roman" w:hAnsi="Times New Roman"/>
          <w:spacing w:val="-9"/>
          <w:sz w:val="24"/>
          <w:szCs w:val="24"/>
        </w:rPr>
        <w:t>Порошок для приготовления раствора для инъекций</w:t>
      </w:r>
    </w:p>
    <w:p w14:paraId="4B3811AB" w14:textId="77777777" w:rsidR="00B7231F" w:rsidRPr="00320B76" w:rsidRDefault="001006EF" w:rsidP="00E76A00">
      <w:pPr>
        <w:tabs>
          <w:tab w:val="left" w:pos="45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pacing w:val="-9"/>
          <w:sz w:val="24"/>
          <w:szCs w:val="24"/>
        </w:rPr>
        <w:t xml:space="preserve">Порошок белого или светло-желтого </w:t>
      </w:r>
      <w:r w:rsidR="008F7B9D" w:rsidRPr="00320B76">
        <w:rPr>
          <w:rFonts w:ascii="Times New Roman" w:hAnsi="Times New Roman"/>
          <w:sz w:val="24"/>
          <w:szCs w:val="24"/>
        </w:rPr>
        <w:t>цвета.</w:t>
      </w:r>
    </w:p>
    <w:p w14:paraId="56B12D84" w14:textId="77777777" w:rsidR="00E76A00" w:rsidRPr="00320B76" w:rsidRDefault="00E76A00" w:rsidP="00E76A00">
      <w:pPr>
        <w:tabs>
          <w:tab w:val="left" w:pos="45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0AB9C4" w14:textId="77777777" w:rsidR="002C1660" w:rsidRPr="00320B76" w:rsidRDefault="00B7231F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2"/>
      <w:r w:rsidR="00384EFD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14:paraId="53857C94" w14:textId="77777777" w:rsidR="005444B2" w:rsidRPr="00320B76" w:rsidRDefault="00B7231F" w:rsidP="00DD4181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406A" w:rsidRPr="00320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320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406A" w:rsidRPr="00320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444B2" w:rsidRPr="00320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Показания к применению</w:t>
      </w:r>
    </w:p>
    <w:p w14:paraId="43091494" w14:textId="77777777" w:rsidR="005C6D76" w:rsidRPr="00320B76" w:rsidRDefault="0050407F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0B76">
        <w:rPr>
          <w:color w:val="000000"/>
        </w:rPr>
        <w:t xml:space="preserve">Применяется </w:t>
      </w:r>
      <w:r w:rsidR="005C6D76" w:rsidRPr="00320B76">
        <w:rPr>
          <w:color w:val="000000"/>
        </w:rPr>
        <w:t xml:space="preserve">для лечения </w:t>
      </w:r>
      <w:r w:rsidRPr="00320B76">
        <w:rPr>
          <w:color w:val="000000"/>
        </w:rPr>
        <w:t>ниже</w:t>
      </w:r>
      <w:r w:rsidR="005C6D76" w:rsidRPr="00320B76">
        <w:rPr>
          <w:color w:val="000000"/>
        </w:rPr>
        <w:t xml:space="preserve">перечисленных </w:t>
      </w:r>
      <w:r w:rsidRPr="00320B76">
        <w:rPr>
          <w:color w:val="000000"/>
        </w:rPr>
        <w:t>заболеваний</w:t>
      </w:r>
      <w:r w:rsidR="005C6D76" w:rsidRPr="00320B76">
        <w:rPr>
          <w:color w:val="000000"/>
        </w:rPr>
        <w:t xml:space="preserve"> у взрослых и детей, включая новор</w:t>
      </w:r>
      <w:r w:rsidRPr="00320B76">
        <w:rPr>
          <w:color w:val="000000"/>
        </w:rPr>
        <w:t>ожденных (с рождения):</w:t>
      </w:r>
    </w:p>
    <w:p w14:paraId="4E67514C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н</w:t>
      </w:r>
      <w:r w:rsidR="005C6D76" w:rsidRPr="00320B76">
        <w:rPr>
          <w:color w:val="000000"/>
        </w:rPr>
        <w:t>озокомиальная пневмония</w:t>
      </w:r>
    </w:p>
    <w:p w14:paraId="6CA6C126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б</w:t>
      </w:r>
      <w:r w:rsidR="00747F2A" w:rsidRPr="00320B76">
        <w:rPr>
          <w:color w:val="000000"/>
        </w:rPr>
        <w:t>ронхо</w:t>
      </w:r>
      <w:r w:rsidR="005C6D76" w:rsidRPr="00320B76">
        <w:rPr>
          <w:color w:val="000000"/>
        </w:rPr>
        <w:t>легочные инфекции при муковисцидозе</w:t>
      </w:r>
    </w:p>
    <w:p w14:paraId="544CC843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б</w:t>
      </w:r>
      <w:r w:rsidR="005C6D76" w:rsidRPr="00320B76">
        <w:rPr>
          <w:color w:val="000000"/>
        </w:rPr>
        <w:t>актериальный менингит</w:t>
      </w:r>
    </w:p>
    <w:p w14:paraId="20AB9D1D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х</w:t>
      </w:r>
      <w:r w:rsidR="005C6D76" w:rsidRPr="00320B76">
        <w:rPr>
          <w:color w:val="000000"/>
        </w:rPr>
        <w:t>ронический гнойный средний отит</w:t>
      </w:r>
    </w:p>
    <w:p w14:paraId="72B73527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з</w:t>
      </w:r>
      <w:r w:rsidR="005C6D76" w:rsidRPr="00320B76">
        <w:rPr>
          <w:color w:val="000000"/>
        </w:rPr>
        <w:t>локачественный наружный отит</w:t>
      </w:r>
    </w:p>
    <w:p w14:paraId="797F0E47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о</w:t>
      </w:r>
      <w:r w:rsidR="005C6D76" w:rsidRPr="00320B76">
        <w:rPr>
          <w:color w:val="000000"/>
        </w:rPr>
        <w:t>сложненные инфекции мочевыводящих путей</w:t>
      </w:r>
    </w:p>
    <w:p w14:paraId="1A53B667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о</w:t>
      </w:r>
      <w:r w:rsidR="005B12EB" w:rsidRPr="00320B76">
        <w:rPr>
          <w:color w:val="000000"/>
        </w:rPr>
        <w:t>сложненные</w:t>
      </w:r>
      <w:r w:rsidR="005C6D76" w:rsidRPr="00320B76">
        <w:rPr>
          <w:color w:val="000000"/>
        </w:rPr>
        <w:t xml:space="preserve"> инфекции кожи и мягких тканей</w:t>
      </w:r>
    </w:p>
    <w:p w14:paraId="18894398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о</w:t>
      </w:r>
      <w:r w:rsidR="005B12EB" w:rsidRPr="00320B76">
        <w:rPr>
          <w:color w:val="000000"/>
        </w:rPr>
        <w:t xml:space="preserve">сложненные </w:t>
      </w:r>
      <w:r w:rsidR="005C6D76" w:rsidRPr="00320B76">
        <w:rPr>
          <w:color w:val="000000"/>
        </w:rPr>
        <w:t>интраабдоминальные инфекции</w:t>
      </w:r>
    </w:p>
    <w:p w14:paraId="64F2DE35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и</w:t>
      </w:r>
      <w:r w:rsidR="005C6D76" w:rsidRPr="00320B76">
        <w:rPr>
          <w:color w:val="000000"/>
        </w:rPr>
        <w:t>нфекции костей и суставов</w:t>
      </w:r>
    </w:p>
    <w:p w14:paraId="544375BD" w14:textId="77777777" w:rsidR="005C6D76" w:rsidRPr="00320B76" w:rsidRDefault="0050407F" w:rsidP="00DD418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142" w:hanging="142"/>
        <w:jc w:val="both"/>
        <w:rPr>
          <w:color w:val="000000"/>
        </w:rPr>
      </w:pPr>
      <w:r w:rsidRPr="00320B76">
        <w:rPr>
          <w:color w:val="000000"/>
        </w:rPr>
        <w:t>п</w:t>
      </w:r>
      <w:r w:rsidR="005C6D76" w:rsidRPr="00320B76">
        <w:rPr>
          <w:color w:val="000000"/>
        </w:rPr>
        <w:t>еритонит,</w:t>
      </w:r>
      <w:r w:rsidR="00FB6AF5" w:rsidRPr="00320B76">
        <w:rPr>
          <w:color w:val="000000"/>
        </w:rPr>
        <w:t xml:space="preserve"> связанный с </w:t>
      </w:r>
      <w:r w:rsidR="00FB6AF5" w:rsidRPr="00320B76">
        <w:t>непрерывным амбулаторным перитонеальным диализом</w:t>
      </w:r>
      <w:r w:rsidR="005C6D76" w:rsidRPr="00320B76">
        <w:rPr>
          <w:color w:val="000000"/>
        </w:rPr>
        <w:t>.</w:t>
      </w:r>
    </w:p>
    <w:p w14:paraId="3B08AF5F" w14:textId="77777777" w:rsidR="005C6D76" w:rsidRPr="00320B76" w:rsidRDefault="005C6D76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0B76">
        <w:rPr>
          <w:color w:val="000000"/>
        </w:rPr>
        <w:t>Лечение пациентов с бактериеми</w:t>
      </w:r>
      <w:r w:rsidR="0050407F" w:rsidRPr="00320B76">
        <w:rPr>
          <w:color w:val="000000"/>
        </w:rPr>
        <w:t xml:space="preserve">ей, вызванной </w:t>
      </w:r>
      <w:r w:rsidRPr="00320B76">
        <w:rPr>
          <w:color w:val="000000"/>
        </w:rPr>
        <w:t>любой из перечисленных выше инфекций или предположительно с</w:t>
      </w:r>
      <w:r w:rsidR="009416AB" w:rsidRPr="00320B76">
        <w:rPr>
          <w:color w:val="000000"/>
        </w:rPr>
        <w:t>вязан</w:t>
      </w:r>
      <w:r w:rsidR="0050407F" w:rsidRPr="00320B76">
        <w:rPr>
          <w:color w:val="000000"/>
        </w:rPr>
        <w:t>н</w:t>
      </w:r>
      <w:r w:rsidR="009416AB" w:rsidRPr="00320B76">
        <w:rPr>
          <w:color w:val="000000"/>
        </w:rPr>
        <w:t>а</w:t>
      </w:r>
      <w:r w:rsidR="0050407F" w:rsidRPr="00320B76">
        <w:rPr>
          <w:color w:val="000000"/>
        </w:rPr>
        <w:t>я с нею</w:t>
      </w:r>
      <w:r w:rsidRPr="00320B76">
        <w:rPr>
          <w:color w:val="000000"/>
        </w:rPr>
        <w:t>.</w:t>
      </w:r>
    </w:p>
    <w:p w14:paraId="573CB5F0" w14:textId="77777777" w:rsidR="005C6D76" w:rsidRPr="00320B76" w:rsidRDefault="009416AB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0B76">
        <w:rPr>
          <w:color w:val="000000"/>
        </w:rPr>
        <w:t>Селтозидим может применяться</w:t>
      </w:r>
      <w:r w:rsidR="00091886" w:rsidRPr="00320B76">
        <w:rPr>
          <w:color w:val="000000"/>
        </w:rPr>
        <w:t xml:space="preserve"> для лечения</w:t>
      </w:r>
      <w:r w:rsidR="005C6D76" w:rsidRPr="00320B76">
        <w:rPr>
          <w:color w:val="000000"/>
        </w:rPr>
        <w:t xml:space="preserve"> пациентов </w:t>
      </w:r>
      <w:r w:rsidRPr="00320B76">
        <w:t>с фебрильной нейтропенией</w:t>
      </w:r>
      <w:r w:rsidR="00091886" w:rsidRPr="00320B76">
        <w:t>,</w:t>
      </w:r>
      <w:r w:rsidRPr="00320B76">
        <w:t xml:space="preserve"> </w:t>
      </w:r>
      <w:r w:rsidRPr="00320B76">
        <w:rPr>
          <w:color w:val="000000"/>
        </w:rPr>
        <w:t>предположительно вызванной</w:t>
      </w:r>
      <w:r w:rsidR="005C6D76" w:rsidRPr="00320B76">
        <w:rPr>
          <w:color w:val="000000"/>
        </w:rPr>
        <w:t xml:space="preserve"> бактериальной инфекцией.</w:t>
      </w:r>
    </w:p>
    <w:p w14:paraId="4F1C9DA4" w14:textId="77777777" w:rsidR="005C6D76" w:rsidRPr="00320B76" w:rsidRDefault="009416AB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0B76">
        <w:rPr>
          <w:color w:val="000000"/>
        </w:rPr>
        <w:t>Селтозидим может применяться для профилактики инфекций мо</w:t>
      </w:r>
      <w:r w:rsidR="00091886" w:rsidRPr="00320B76">
        <w:rPr>
          <w:color w:val="000000"/>
        </w:rPr>
        <w:t>чевыводящих путей при операции по поводу</w:t>
      </w:r>
      <w:r w:rsidRPr="00320B76">
        <w:rPr>
          <w:color w:val="000000"/>
        </w:rPr>
        <w:t xml:space="preserve"> трансуретральной резекции</w:t>
      </w:r>
      <w:r w:rsidR="005C6D76" w:rsidRPr="00320B76">
        <w:rPr>
          <w:color w:val="000000"/>
        </w:rPr>
        <w:t xml:space="preserve"> простаты (ТУРП).</w:t>
      </w:r>
    </w:p>
    <w:p w14:paraId="17D8742C" w14:textId="68FC1B05" w:rsidR="005C6D76" w:rsidRPr="00320B76" w:rsidRDefault="005C6D76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0B76">
        <w:rPr>
          <w:color w:val="000000"/>
        </w:rPr>
        <w:lastRenderedPageBreak/>
        <w:t xml:space="preserve">Выбор </w:t>
      </w:r>
      <w:r w:rsidR="009416AB" w:rsidRPr="00320B76">
        <w:rPr>
          <w:color w:val="000000"/>
        </w:rPr>
        <w:t>Селтозидима</w:t>
      </w:r>
      <w:r w:rsidRPr="00320B76">
        <w:rPr>
          <w:color w:val="000000"/>
        </w:rPr>
        <w:t xml:space="preserve"> должен учитывать его антибактериальный спектр, который в основном ограничен</w:t>
      </w:r>
      <w:r w:rsidR="009416AB" w:rsidRPr="00320B76">
        <w:rPr>
          <w:color w:val="000000"/>
        </w:rPr>
        <w:t xml:space="preserve"> аэробными грамотрицательными возбудителями</w:t>
      </w:r>
      <w:r w:rsidR="00FB5422" w:rsidRPr="00320B76">
        <w:rPr>
          <w:color w:val="000000"/>
        </w:rPr>
        <w:t xml:space="preserve"> (см. разделы 4.4 и 5.1)</w:t>
      </w:r>
      <w:r w:rsidRPr="00320B76">
        <w:rPr>
          <w:color w:val="000000"/>
        </w:rPr>
        <w:t>.</w:t>
      </w:r>
    </w:p>
    <w:p w14:paraId="65ED7C6C" w14:textId="77777777" w:rsidR="005C6D76" w:rsidRPr="00320B76" w:rsidRDefault="009416AB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0B76">
        <w:rPr>
          <w:color w:val="000000"/>
        </w:rPr>
        <w:t>Каждый раз, когда предполагаемый возбудитель не попадает в спектр его активности, Селтозидим необходимо вводить вместе</w:t>
      </w:r>
      <w:r w:rsidR="005C6D76" w:rsidRPr="00320B76">
        <w:rPr>
          <w:color w:val="000000"/>
        </w:rPr>
        <w:t xml:space="preserve"> с други</w:t>
      </w:r>
      <w:r w:rsidRPr="00320B76">
        <w:rPr>
          <w:color w:val="000000"/>
        </w:rPr>
        <w:t>ми антибактериальными препаратами</w:t>
      </w:r>
      <w:r w:rsidR="0050407F" w:rsidRPr="00320B76">
        <w:rPr>
          <w:color w:val="000000"/>
        </w:rPr>
        <w:t>. Необходимо учитывать официальные руководства</w:t>
      </w:r>
      <w:r w:rsidR="005C6D76" w:rsidRPr="00320B76">
        <w:rPr>
          <w:color w:val="000000"/>
        </w:rPr>
        <w:t xml:space="preserve"> по правильному применению антибактериальных средств.</w:t>
      </w:r>
    </w:p>
    <w:p w14:paraId="62CB1D2A" w14:textId="77777777" w:rsidR="005444B2" w:rsidRPr="00320B76" w:rsidRDefault="00832A7E" w:rsidP="00DD4181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 </w:t>
      </w:r>
    </w:p>
    <w:p w14:paraId="252ABD9C" w14:textId="77777777" w:rsidR="00B7231F" w:rsidRPr="00320B76" w:rsidRDefault="00B7231F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4" w:name="2175220274"/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14:paraId="73B8CBFB" w14:textId="77777777" w:rsidR="00891EB8" w:rsidRPr="00320B76" w:rsidRDefault="00B7231F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Режим дозирования </w:t>
      </w:r>
    </w:p>
    <w:bookmarkEnd w:id="4"/>
    <w:p w14:paraId="3D560410" w14:textId="2414AF42" w:rsidR="00C110CB" w:rsidRPr="00320B76" w:rsidRDefault="00C110CB" w:rsidP="00DD4181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Взрослые и дети с массой тела 40 кг и более</w:t>
      </w:r>
      <w:r w:rsidRPr="00320B76">
        <w:rPr>
          <w:rFonts w:ascii="Times New Roman" w:hAnsi="Times New Roman"/>
          <w:i/>
          <w:strike/>
          <w:sz w:val="24"/>
          <w:szCs w:val="24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67FF4" w:rsidRPr="00320B76" w14:paraId="26BFF712" w14:textId="77777777" w:rsidTr="00A7513C">
        <w:tc>
          <w:tcPr>
            <w:tcW w:w="9061" w:type="dxa"/>
            <w:gridSpan w:val="2"/>
          </w:tcPr>
          <w:p w14:paraId="2EA26315" w14:textId="13393CB6" w:rsidR="00A67FF4" w:rsidRPr="00320B76" w:rsidRDefault="00A67FF4" w:rsidP="00DD4181">
            <w:pPr>
              <w:spacing w:before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0B76">
              <w:rPr>
                <w:rFonts w:ascii="Times New Roman" w:hAnsi="Times New Roman"/>
                <w:b/>
                <w:sz w:val="24"/>
                <w:szCs w:val="24"/>
              </w:rPr>
              <w:t>Периодическое введение</w:t>
            </w:r>
          </w:p>
        </w:tc>
      </w:tr>
      <w:tr w:rsidR="001539FD" w:rsidRPr="00320B76" w14:paraId="6FC54D90" w14:textId="77777777" w:rsidTr="001539FD">
        <w:tc>
          <w:tcPr>
            <w:tcW w:w="4530" w:type="dxa"/>
          </w:tcPr>
          <w:p w14:paraId="2D762A3C" w14:textId="68F6F1A6" w:rsidR="001539FD" w:rsidRPr="00320B76" w:rsidRDefault="00A67FF4" w:rsidP="00DD418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0B76">
              <w:rPr>
                <w:rFonts w:ascii="Times New Roman" w:hAnsi="Times New Roman"/>
                <w:i/>
                <w:sz w:val="24"/>
                <w:szCs w:val="24"/>
              </w:rPr>
              <w:t>Инфекция</w:t>
            </w:r>
          </w:p>
        </w:tc>
        <w:tc>
          <w:tcPr>
            <w:tcW w:w="4531" w:type="dxa"/>
          </w:tcPr>
          <w:p w14:paraId="293EF838" w14:textId="13BA74C4" w:rsidR="001539FD" w:rsidRPr="00320B76" w:rsidRDefault="00A67FF4" w:rsidP="00DD418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0B76">
              <w:rPr>
                <w:rFonts w:ascii="Times New Roman" w:hAnsi="Times New Roman"/>
                <w:i/>
                <w:sz w:val="24"/>
                <w:szCs w:val="24"/>
              </w:rPr>
              <w:t>Доза</w:t>
            </w:r>
          </w:p>
        </w:tc>
      </w:tr>
      <w:tr w:rsidR="001539FD" w:rsidRPr="00320B76" w14:paraId="71D47B25" w14:textId="77777777" w:rsidTr="001539FD">
        <w:tc>
          <w:tcPr>
            <w:tcW w:w="4530" w:type="dxa"/>
          </w:tcPr>
          <w:p w14:paraId="7F3D899D" w14:textId="3BA93C9D" w:rsidR="001539FD" w:rsidRPr="00320B76" w:rsidRDefault="00B056F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Инфекции дыхательных путей у пациентов с муковисцидозом</w:t>
            </w:r>
          </w:p>
        </w:tc>
        <w:tc>
          <w:tcPr>
            <w:tcW w:w="4531" w:type="dxa"/>
          </w:tcPr>
          <w:p w14:paraId="76D5596C" w14:textId="6105AA8A" w:rsidR="001539FD" w:rsidRPr="00320B76" w:rsidRDefault="00B056F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100-150 мг/кг/сут каждые 8 ч, максимально 9 г/сут</w:t>
            </w:r>
            <w:r w:rsidRPr="00320B7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90A0E" w:rsidRPr="00320B76" w14:paraId="546DC27B" w14:textId="77777777" w:rsidTr="001539FD">
        <w:tc>
          <w:tcPr>
            <w:tcW w:w="4530" w:type="dxa"/>
          </w:tcPr>
          <w:p w14:paraId="7F851E78" w14:textId="3585A6C4" w:rsidR="00390A0E" w:rsidRPr="00320B76" w:rsidRDefault="00390A0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Фебрильная нейтропения</w:t>
            </w:r>
          </w:p>
        </w:tc>
        <w:tc>
          <w:tcPr>
            <w:tcW w:w="4531" w:type="dxa"/>
            <w:vMerge w:val="restart"/>
          </w:tcPr>
          <w:p w14:paraId="30EECE51" w14:textId="29963B44" w:rsidR="00390A0E" w:rsidRPr="00320B76" w:rsidRDefault="00390A0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 г каждые 8 ч</w:t>
            </w:r>
          </w:p>
        </w:tc>
      </w:tr>
      <w:tr w:rsidR="00390A0E" w:rsidRPr="00320B76" w14:paraId="37A54E82" w14:textId="77777777" w:rsidTr="001539FD">
        <w:tc>
          <w:tcPr>
            <w:tcW w:w="4530" w:type="dxa"/>
          </w:tcPr>
          <w:p w14:paraId="11CAC659" w14:textId="41B9C31D" w:rsidR="00390A0E" w:rsidRPr="00320B76" w:rsidRDefault="00390A0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Внутрибольничная пневмония</w:t>
            </w:r>
          </w:p>
        </w:tc>
        <w:tc>
          <w:tcPr>
            <w:tcW w:w="4531" w:type="dxa"/>
            <w:vMerge/>
          </w:tcPr>
          <w:p w14:paraId="2B27F9C2" w14:textId="77777777" w:rsidR="00390A0E" w:rsidRPr="00320B76" w:rsidRDefault="00390A0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A0E" w:rsidRPr="00320B76" w14:paraId="665FC749" w14:textId="77777777" w:rsidTr="001539FD">
        <w:tc>
          <w:tcPr>
            <w:tcW w:w="4530" w:type="dxa"/>
          </w:tcPr>
          <w:p w14:paraId="5BC1B28F" w14:textId="4CA38062" w:rsidR="00390A0E" w:rsidRPr="00320B76" w:rsidRDefault="00390A0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Бактериальный менингит</w:t>
            </w:r>
          </w:p>
        </w:tc>
        <w:tc>
          <w:tcPr>
            <w:tcW w:w="4531" w:type="dxa"/>
            <w:vMerge/>
          </w:tcPr>
          <w:p w14:paraId="30EBEFEB" w14:textId="77777777" w:rsidR="00390A0E" w:rsidRPr="00320B76" w:rsidRDefault="00390A0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A0E" w:rsidRPr="00320B76" w14:paraId="67C7F263" w14:textId="77777777" w:rsidTr="001539FD">
        <w:tc>
          <w:tcPr>
            <w:tcW w:w="4530" w:type="dxa"/>
          </w:tcPr>
          <w:p w14:paraId="036D2F36" w14:textId="45E21CC2" w:rsidR="00390A0E" w:rsidRPr="00320B76" w:rsidRDefault="00390A0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Бактериемия</w:t>
            </w:r>
            <w:r w:rsidRPr="00320B76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531" w:type="dxa"/>
            <w:vMerge/>
          </w:tcPr>
          <w:p w14:paraId="0EB8EF7B" w14:textId="77777777" w:rsidR="00390A0E" w:rsidRPr="00320B76" w:rsidRDefault="00390A0E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46" w:rsidRPr="00320B76" w14:paraId="176075E7" w14:textId="77777777" w:rsidTr="001539FD">
        <w:tc>
          <w:tcPr>
            <w:tcW w:w="4530" w:type="dxa"/>
          </w:tcPr>
          <w:p w14:paraId="7CAA9C59" w14:textId="4F25E418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Инфекции костей и суставов</w:t>
            </w:r>
          </w:p>
        </w:tc>
        <w:tc>
          <w:tcPr>
            <w:tcW w:w="4531" w:type="dxa"/>
            <w:vMerge w:val="restart"/>
          </w:tcPr>
          <w:p w14:paraId="383D011D" w14:textId="5D1C61BC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1–2 г каждые 8 ч</w:t>
            </w:r>
          </w:p>
        </w:tc>
      </w:tr>
      <w:tr w:rsidR="006E2846" w:rsidRPr="00320B76" w14:paraId="23873316" w14:textId="77777777" w:rsidTr="001539FD">
        <w:tc>
          <w:tcPr>
            <w:tcW w:w="4530" w:type="dxa"/>
          </w:tcPr>
          <w:p w14:paraId="398A0E0B" w14:textId="378A951B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Осложненные инфекции кожи и мягких тканей</w:t>
            </w:r>
          </w:p>
        </w:tc>
        <w:tc>
          <w:tcPr>
            <w:tcW w:w="4531" w:type="dxa"/>
            <w:vMerge/>
          </w:tcPr>
          <w:p w14:paraId="00499FE1" w14:textId="77777777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46" w:rsidRPr="00320B76" w14:paraId="27C95F07" w14:textId="77777777" w:rsidTr="001539FD">
        <w:tc>
          <w:tcPr>
            <w:tcW w:w="4530" w:type="dxa"/>
          </w:tcPr>
          <w:p w14:paraId="14BF9D40" w14:textId="0B452B07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Осложенные интраабдоминальные инфекции</w:t>
            </w:r>
          </w:p>
        </w:tc>
        <w:tc>
          <w:tcPr>
            <w:tcW w:w="4531" w:type="dxa"/>
            <w:vMerge/>
          </w:tcPr>
          <w:p w14:paraId="16006257" w14:textId="77777777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46" w:rsidRPr="00320B76" w14:paraId="090C8C95" w14:textId="77777777" w:rsidTr="001539FD">
        <w:tc>
          <w:tcPr>
            <w:tcW w:w="4530" w:type="dxa"/>
          </w:tcPr>
          <w:p w14:paraId="734F4497" w14:textId="31C4D5F2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Перитонит, связанный с непрерывным амбулаторным перитонеальным диализом</w:t>
            </w:r>
          </w:p>
        </w:tc>
        <w:tc>
          <w:tcPr>
            <w:tcW w:w="4531" w:type="dxa"/>
            <w:vMerge/>
          </w:tcPr>
          <w:p w14:paraId="430745C6" w14:textId="77777777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9B1" w:rsidRPr="00320B76" w14:paraId="08407CEC" w14:textId="77777777" w:rsidTr="001539FD">
        <w:tc>
          <w:tcPr>
            <w:tcW w:w="4530" w:type="dxa"/>
          </w:tcPr>
          <w:p w14:paraId="74A5E922" w14:textId="2BAFAA73" w:rsidR="009009B1" w:rsidRPr="00320B76" w:rsidRDefault="009009B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Осложненные инфекции мочевыводящих путей</w:t>
            </w:r>
          </w:p>
        </w:tc>
        <w:tc>
          <w:tcPr>
            <w:tcW w:w="4531" w:type="dxa"/>
          </w:tcPr>
          <w:p w14:paraId="1BEDAE32" w14:textId="4CAD09B1" w:rsidR="009009B1" w:rsidRPr="00320B76" w:rsidRDefault="006572B8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1–2 г каждые 8 или 12 ч</w:t>
            </w:r>
          </w:p>
        </w:tc>
      </w:tr>
      <w:tr w:rsidR="001539FD" w:rsidRPr="00320B76" w14:paraId="190A79E0" w14:textId="77777777" w:rsidTr="001539FD">
        <w:tc>
          <w:tcPr>
            <w:tcW w:w="4530" w:type="dxa"/>
          </w:tcPr>
          <w:p w14:paraId="33E86D79" w14:textId="71E4F28C" w:rsidR="006E2846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Профилактика инфекционных осложнений при операциях на предстательной железе</w:t>
            </w:r>
          </w:p>
          <w:p w14:paraId="4179E6D4" w14:textId="76BC8ECC" w:rsidR="001539FD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(трансуретральная резекция)</w:t>
            </w:r>
          </w:p>
        </w:tc>
        <w:tc>
          <w:tcPr>
            <w:tcW w:w="4531" w:type="dxa"/>
          </w:tcPr>
          <w:p w14:paraId="7C991D6B" w14:textId="07E76510" w:rsidR="001539FD" w:rsidRPr="00320B76" w:rsidRDefault="006E284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 г во время индукции в анестезию, 1 г в момент удаления катетера</w:t>
            </w:r>
          </w:p>
        </w:tc>
      </w:tr>
      <w:tr w:rsidR="00470289" w:rsidRPr="00320B76" w14:paraId="35E0BC7B" w14:textId="77777777" w:rsidTr="001539FD">
        <w:tc>
          <w:tcPr>
            <w:tcW w:w="4530" w:type="dxa"/>
          </w:tcPr>
          <w:p w14:paraId="41F23E59" w14:textId="604BA042" w:rsidR="00470289" w:rsidRPr="00320B76" w:rsidRDefault="00470289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Хронический средний отит</w:t>
            </w:r>
          </w:p>
        </w:tc>
        <w:tc>
          <w:tcPr>
            <w:tcW w:w="4531" w:type="dxa"/>
            <w:vMerge w:val="restart"/>
          </w:tcPr>
          <w:p w14:paraId="054EAA1D" w14:textId="625E2657" w:rsidR="00470289" w:rsidRPr="00320B76" w:rsidRDefault="00470289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1–2 г каждые 8 ч</w:t>
            </w:r>
          </w:p>
        </w:tc>
      </w:tr>
      <w:tr w:rsidR="00470289" w:rsidRPr="00320B76" w14:paraId="713B4A35" w14:textId="77777777" w:rsidTr="001539FD">
        <w:tc>
          <w:tcPr>
            <w:tcW w:w="4530" w:type="dxa"/>
          </w:tcPr>
          <w:p w14:paraId="09AB7907" w14:textId="63419043" w:rsidR="00470289" w:rsidRPr="00320B76" w:rsidRDefault="00470289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Злокачественный наружный отит</w:t>
            </w:r>
          </w:p>
        </w:tc>
        <w:tc>
          <w:tcPr>
            <w:tcW w:w="4531" w:type="dxa"/>
            <w:vMerge/>
          </w:tcPr>
          <w:p w14:paraId="124EB9D1" w14:textId="77777777" w:rsidR="00470289" w:rsidRPr="00320B76" w:rsidRDefault="00470289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289" w:rsidRPr="00320B76" w14:paraId="00C3D245" w14:textId="77777777" w:rsidTr="00A7513C">
        <w:tc>
          <w:tcPr>
            <w:tcW w:w="9061" w:type="dxa"/>
            <w:gridSpan w:val="2"/>
          </w:tcPr>
          <w:p w14:paraId="7155B9BF" w14:textId="0BDCC114" w:rsidR="00470289" w:rsidRPr="00320B76" w:rsidRDefault="00470289" w:rsidP="00DD4181">
            <w:pPr>
              <w:spacing w:before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0B76">
              <w:rPr>
                <w:rFonts w:ascii="Times New Roman" w:hAnsi="Times New Roman"/>
                <w:b/>
                <w:sz w:val="24"/>
                <w:szCs w:val="24"/>
              </w:rPr>
              <w:t>Непрерывная инфузия</w:t>
            </w:r>
          </w:p>
        </w:tc>
      </w:tr>
      <w:tr w:rsidR="00470289" w:rsidRPr="00320B76" w14:paraId="3E4DAFCE" w14:textId="77777777" w:rsidTr="001539FD">
        <w:tc>
          <w:tcPr>
            <w:tcW w:w="4530" w:type="dxa"/>
          </w:tcPr>
          <w:p w14:paraId="73665A89" w14:textId="3AE45FFD" w:rsidR="00470289" w:rsidRPr="00320B76" w:rsidRDefault="00470289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i/>
                <w:sz w:val="24"/>
                <w:szCs w:val="24"/>
              </w:rPr>
              <w:t>Инфекция</w:t>
            </w:r>
          </w:p>
        </w:tc>
        <w:tc>
          <w:tcPr>
            <w:tcW w:w="4531" w:type="dxa"/>
          </w:tcPr>
          <w:p w14:paraId="38AC1FD3" w14:textId="66432E19" w:rsidR="00470289" w:rsidRPr="00320B76" w:rsidRDefault="00470289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i/>
                <w:sz w:val="24"/>
                <w:szCs w:val="24"/>
              </w:rPr>
              <w:t>Доза</w:t>
            </w:r>
          </w:p>
        </w:tc>
      </w:tr>
      <w:tr w:rsidR="00B11201" w:rsidRPr="00320B76" w14:paraId="0404CE40" w14:textId="77777777" w:rsidTr="001539FD">
        <w:tc>
          <w:tcPr>
            <w:tcW w:w="4530" w:type="dxa"/>
          </w:tcPr>
          <w:p w14:paraId="2B0D18C0" w14:textId="7412D792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Фебрильная нейтропения</w:t>
            </w:r>
          </w:p>
        </w:tc>
        <w:tc>
          <w:tcPr>
            <w:tcW w:w="4531" w:type="dxa"/>
            <w:vMerge w:val="restart"/>
          </w:tcPr>
          <w:p w14:paraId="54F81DAC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Вводится нагрузочная доза 2 г с последующим постоянным инфузионным введением от 4 до 6 г каждые 24 ч</w:t>
            </w:r>
            <w:r w:rsidRPr="00320B7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  <w:p w14:paraId="4D97261A" w14:textId="77777777" w:rsidR="009045BB" w:rsidRPr="00320B76" w:rsidRDefault="009045BB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7B44A2" w14:textId="477CB301" w:rsidR="009045BB" w:rsidRPr="00320B76" w:rsidRDefault="009045BB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201" w:rsidRPr="00320B76" w14:paraId="2EAFB99F" w14:textId="77777777" w:rsidTr="001539FD">
        <w:tc>
          <w:tcPr>
            <w:tcW w:w="4530" w:type="dxa"/>
          </w:tcPr>
          <w:p w14:paraId="47692718" w14:textId="333B86CB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Внутрибольничная пневмония</w:t>
            </w:r>
          </w:p>
        </w:tc>
        <w:tc>
          <w:tcPr>
            <w:tcW w:w="4531" w:type="dxa"/>
            <w:vMerge/>
          </w:tcPr>
          <w:p w14:paraId="280DA640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201" w:rsidRPr="00320B76" w14:paraId="30181040" w14:textId="77777777" w:rsidTr="001539FD">
        <w:tc>
          <w:tcPr>
            <w:tcW w:w="4530" w:type="dxa"/>
          </w:tcPr>
          <w:p w14:paraId="2670D078" w14:textId="66280A09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Инфекции дыхательных путей у пациентов с муковисцидозом</w:t>
            </w:r>
          </w:p>
        </w:tc>
        <w:tc>
          <w:tcPr>
            <w:tcW w:w="4531" w:type="dxa"/>
            <w:vMerge/>
          </w:tcPr>
          <w:p w14:paraId="50FA5EEA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201" w:rsidRPr="00320B76" w14:paraId="08479638" w14:textId="77777777" w:rsidTr="001539FD">
        <w:tc>
          <w:tcPr>
            <w:tcW w:w="4530" w:type="dxa"/>
          </w:tcPr>
          <w:p w14:paraId="2634278A" w14:textId="6FA83B79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Бактериальный менингит</w:t>
            </w:r>
          </w:p>
        </w:tc>
        <w:tc>
          <w:tcPr>
            <w:tcW w:w="4531" w:type="dxa"/>
            <w:vMerge/>
          </w:tcPr>
          <w:p w14:paraId="39DDAD21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201" w:rsidRPr="00320B76" w14:paraId="3FF3FC34" w14:textId="77777777" w:rsidTr="001539FD">
        <w:tc>
          <w:tcPr>
            <w:tcW w:w="4530" w:type="dxa"/>
          </w:tcPr>
          <w:p w14:paraId="3D5AA3E8" w14:textId="77ACE444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Бактериемия*</w:t>
            </w:r>
          </w:p>
        </w:tc>
        <w:tc>
          <w:tcPr>
            <w:tcW w:w="4531" w:type="dxa"/>
            <w:vMerge/>
          </w:tcPr>
          <w:p w14:paraId="594ED2A5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201" w:rsidRPr="00320B76" w14:paraId="011D432F" w14:textId="77777777" w:rsidTr="001539FD">
        <w:tc>
          <w:tcPr>
            <w:tcW w:w="4530" w:type="dxa"/>
          </w:tcPr>
          <w:p w14:paraId="021402D5" w14:textId="277A247B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Инфекции костей и суставов</w:t>
            </w:r>
          </w:p>
        </w:tc>
        <w:tc>
          <w:tcPr>
            <w:tcW w:w="4531" w:type="dxa"/>
            <w:vMerge/>
          </w:tcPr>
          <w:p w14:paraId="54BD66CA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201" w:rsidRPr="00320B76" w14:paraId="1DD77906" w14:textId="77777777" w:rsidTr="001539FD">
        <w:tc>
          <w:tcPr>
            <w:tcW w:w="4530" w:type="dxa"/>
          </w:tcPr>
          <w:p w14:paraId="5AA7067D" w14:textId="7EDD05E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Осложненные инфекции кожи и мягких тканей</w:t>
            </w:r>
          </w:p>
        </w:tc>
        <w:tc>
          <w:tcPr>
            <w:tcW w:w="4531" w:type="dxa"/>
            <w:vMerge/>
          </w:tcPr>
          <w:p w14:paraId="54B0CDE4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201" w:rsidRPr="00320B76" w14:paraId="1105DB72" w14:textId="77777777" w:rsidTr="001539FD">
        <w:tc>
          <w:tcPr>
            <w:tcW w:w="4530" w:type="dxa"/>
          </w:tcPr>
          <w:p w14:paraId="6E4AA2CF" w14:textId="6AECB430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lastRenderedPageBreak/>
              <w:t>Осложненные интраабдоминальные инфекции</w:t>
            </w:r>
          </w:p>
        </w:tc>
        <w:tc>
          <w:tcPr>
            <w:tcW w:w="4531" w:type="dxa"/>
            <w:vMerge/>
          </w:tcPr>
          <w:p w14:paraId="4054D1EA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201" w:rsidRPr="00320B76" w14:paraId="6E160492" w14:textId="77777777" w:rsidTr="001539FD">
        <w:tc>
          <w:tcPr>
            <w:tcW w:w="4530" w:type="dxa"/>
          </w:tcPr>
          <w:p w14:paraId="28C06B4C" w14:textId="2A4AFBCA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Перитонит, связанный с непрерывным амбулаторным перитонеальным диализом</w:t>
            </w:r>
          </w:p>
        </w:tc>
        <w:tc>
          <w:tcPr>
            <w:tcW w:w="4531" w:type="dxa"/>
            <w:vMerge/>
          </w:tcPr>
          <w:p w14:paraId="78E11600" w14:textId="77777777" w:rsidR="00B11201" w:rsidRPr="00320B76" w:rsidRDefault="00B11201" w:rsidP="00DD4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ED6" w:rsidRPr="00320B76" w14:paraId="386953B9" w14:textId="77777777" w:rsidTr="00A7513C">
        <w:tc>
          <w:tcPr>
            <w:tcW w:w="9061" w:type="dxa"/>
            <w:gridSpan w:val="2"/>
          </w:tcPr>
          <w:p w14:paraId="3D665093" w14:textId="09A19576" w:rsidR="00243ED6" w:rsidRPr="00320B76" w:rsidRDefault="00243ED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B7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F15D66" w:rsidRPr="00320B76">
              <w:rPr>
                <w:rFonts w:ascii="Times New Roman" w:hAnsi="Times New Roman"/>
                <w:sz w:val="20"/>
                <w:szCs w:val="20"/>
              </w:rPr>
              <w:t>У взрослых пациентов с нормальной функцией ночек при введении препарата в дозе до 9 г в сутки побочных эффектов не наблюдалось</w:t>
            </w:r>
            <w:r w:rsidRPr="00320B7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BF2B07C" w14:textId="2A035B4D" w:rsidR="00243ED6" w:rsidRPr="00320B76" w:rsidRDefault="00243ED6" w:rsidP="00DD41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B76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320B76">
              <w:rPr>
                <w:rFonts w:ascii="Times New Roman" w:hAnsi="Times New Roman"/>
                <w:sz w:val="20"/>
                <w:szCs w:val="20"/>
              </w:rPr>
              <w:t xml:space="preserve">Если это ассоциируется или есть подозрение </w:t>
            </w:r>
            <w:r w:rsidR="00F15D66" w:rsidRPr="00320B76">
              <w:rPr>
                <w:rFonts w:ascii="Times New Roman" w:hAnsi="Times New Roman"/>
                <w:sz w:val="20"/>
                <w:szCs w:val="20"/>
              </w:rPr>
              <w:t xml:space="preserve">на ассоциирование с инфекциями, </w:t>
            </w:r>
            <w:r w:rsidRPr="00320B76">
              <w:rPr>
                <w:rFonts w:ascii="Times New Roman" w:hAnsi="Times New Roman"/>
                <w:sz w:val="20"/>
                <w:szCs w:val="20"/>
              </w:rPr>
              <w:t>приведенными в разделе 4.1.</w:t>
            </w:r>
          </w:p>
        </w:tc>
      </w:tr>
    </w:tbl>
    <w:p w14:paraId="793AC8A3" w14:textId="16EF76E8" w:rsidR="00C110CB" w:rsidRPr="00320B76" w:rsidRDefault="00C110CB" w:rsidP="00DD4181">
      <w:pPr>
        <w:widowControl w:val="0"/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3000A9" w14:textId="53DB42D7" w:rsidR="00C110CB" w:rsidRPr="00320B76" w:rsidRDefault="00A7513C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Дети с массой тела менее 40 кг.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F15D66" w:rsidRPr="00320B76" w14:paraId="374C6AEC" w14:textId="77777777" w:rsidTr="00F15D66">
        <w:tc>
          <w:tcPr>
            <w:tcW w:w="3020" w:type="dxa"/>
          </w:tcPr>
          <w:p w14:paraId="29510D9F" w14:textId="634B13B0" w:rsidR="00F15D66" w:rsidRPr="00320B76" w:rsidRDefault="00F15D66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Дети старше 2 ме</w:t>
            </w:r>
            <w:r w:rsidR="0083749C" w:rsidRPr="00320B76">
              <w:rPr>
                <w:rFonts w:ascii="Times New Roman" w:hAnsi="Times New Roman"/>
                <w:sz w:val="24"/>
                <w:szCs w:val="24"/>
              </w:rPr>
              <w:t>сяцев с массой тела менее 40 кг</w:t>
            </w:r>
          </w:p>
        </w:tc>
        <w:tc>
          <w:tcPr>
            <w:tcW w:w="3020" w:type="dxa"/>
          </w:tcPr>
          <w:p w14:paraId="2584597D" w14:textId="30D03C74" w:rsidR="00F15D66" w:rsidRPr="00320B76" w:rsidRDefault="0083749C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0B76">
              <w:rPr>
                <w:rFonts w:ascii="Times New Roman" w:hAnsi="Times New Roman"/>
                <w:i/>
                <w:sz w:val="24"/>
                <w:szCs w:val="24"/>
              </w:rPr>
              <w:t>Инфекция</w:t>
            </w:r>
          </w:p>
        </w:tc>
        <w:tc>
          <w:tcPr>
            <w:tcW w:w="3021" w:type="dxa"/>
          </w:tcPr>
          <w:p w14:paraId="6169EA3F" w14:textId="45CBAC05" w:rsidR="00F15D66" w:rsidRPr="00320B76" w:rsidRDefault="0083749C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0B76">
              <w:rPr>
                <w:rFonts w:ascii="Times New Roman" w:hAnsi="Times New Roman"/>
                <w:i/>
                <w:sz w:val="24"/>
                <w:szCs w:val="24"/>
              </w:rPr>
              <w:t>Доза</w:t>
            </w:r>
          </w:p>
        </w:tc>
      </w:tr>
      <w:tr w:rsidR="0083749C" w:rsidRPr="00320B76" w14:paraId="4BF0D241" w14:textId="77777777" w:rsidTr="00A7513C">
        <w:tc>
          <w:tcPr>
            <w:tcW w:w="9061" w:type="dxa"/>
            <w:gridSpan w:val="3"/>
          </w:tcPr>
          <w:p w14:paraId="2D0C4CF3" w14:textId="6C79D7A7" w:rsidR="0083749C" w:rsidRPr="00320B76" w:rsidRDefault="0083749C" w:rsidP="00DD4181">
            <w:pPr>
              <w:widowControl w:val="0"/>
              <w:suppressAutoHyphens/>
              <w:spacing w:before="24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0B76">
              <w:rPr>
                <w:rFonts w:ascii="Times New Roman" w:hAnsi="Times New Roman"/>
                <w:b/>
                <w:sz w:val="24"/>
                <w:szCs w:val="24"/>
              </w:rPr>
              <w:t>Периодическое введение</w:t>
            </w:r>
          </w:p>
        </w:tc>
      </w:tr>
      <w:tr w:rsidR="00DD2179" w:rsidRPr="00320B76" w14:paraId="22ABB5EE" w14:textId="77777777" w:rsidTr="00F15D66">
        <w:tc>
          <w:tcPr>
            <w:tcW w:w="3020" w:type="dxa"/>
            <w:vMerge w:val="restart"/>
          </w:tcPr>
          <w:p w14:paraId="70BEE87E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66EA24A7" w14:textId="60F72B3C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Осложненные инфекции мочевыводящих путей</w:t>
            </w:r>
          </w:p>
        </w:tc>
        <w:tc>
          <w:tcPr>
            <w:tcW w:w="3021" w:type="dxa"/>
            <w:vMerge w:val="restart"/>
          </w:tcPr>
          <w:p w14:paraId="3F8D16AD" w14:textId="4EC3E65E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100–150 мг/кг/сут в 3 приема, максимально 6 г/сут</w:t>
            </w:r>
          </w:p>
        </w:tc>
      </w:tr>
      <w:tr w:rsidR="00DD2179" w:rsidRPr="00320B76" w14:paraId="5EECF6B1" w14:textId="77777777" w:rsidTr="00F15D66">
        <w:tc>
          <w:tcPr>
            <w:tcW w:w="3020" w:type="dxa"/>
            <w:vMerge/>
          </w:tcPr>
          <w:p w14:paraId="306F1F16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32086E9A" w14:textId="59E03438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Хронический средний отит</w:t>
            </w:r>
          </w:p>
        </w:tc>
        <w:tc>
          <w:tcPr>
            <w:tcW w:w="3021" w:type="dxa"/>
            <w:vMerge/>
          </w:tcPr>
          <w:p w14:paraId="0887DB19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1BB920F1" w14:textId="77777777" w:rsidTr="00F15D66">
        <w:tc>
          <w:tcPr>
            <w:tcW w:w="3020" w:type="dxa"/>
            <w:vMerge/>
          </w:tcPr>
          <w:p w14:paraId="43C0CF60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56E05F01" w14:textId="0D79D5FA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Злокачественный наружный отит</w:t>
            </w:r>
          </w:p>
        </w:tc>
        <w:tc>
          <w:tcPr>
            <w:tcW w:w="3021" w:type="dxa"/>
            <w:vMerge/>
          </w:tcPr>
          <w:p w14:paraId="78A98DFD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301ADF14" w14:textId="77777777" w:rsidTr="00F15D66">
        <w:tc>
          <w:tcPr>
            <w:tcW w:w="3020" w:type="dxa"/>
            <w:vMerge/>
          </w:tcPr>
          <w:p w14:paraId="2831851C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0ECC488F" w14:textId="35EFDF33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Нейтропения у детей</w:t>
            </w:r>
          </w:p>
        </w:tc>
        <w:tc>
          <w:tcPr>
            <w:tcW w:w="3021" w:type="dxa"/>
            <w:vMerge w:val="restart"/>
          </w:tcPr>
          <w:p w14:paraId="534C737A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150 мг/кг/сут в 3 приема,</w:t>
            </w:r>
          </w:p>
          <w:p w14:paraId="4E085111" w14:textId="36F6F18D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максимально 6 г/сут</w:t>
            </w:r>
          </w:p>
        </w:tc>
      </w:tr>
      <w:tr w:rsidR="00DD2179" w:rsidRPr="00320B76" w14:paraId="1EC8A360" w14:textId="77777777" w:rsidTr="00F15D66">
        <w:tc>
          <w:tcPr>
            <w:tcW w:w="3020" w:type="dxa"/>
            <w:vMerge/>
          </w:tcPr>
          <w:p w14:paraId="11ECDD4E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4D1B31DF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Инфекции дыхательных путей у пациентов с</w:t>
            </w:r>
          </w:p>
          <w:p w14:paraId="46F2C769" w14:textId="275519B8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муковисцидозом</w:t>
            </w:r>
          </w:p>
        </w:tc>
        <w:tc>
          <w:tcPr>
            <w:tcW w:w="3021" w:type="dxa"/>
            <w:vMerge/>
          </w:tcPr>
          <w:p w14:paraId="6AD8EB52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7BC55F63" w14:textId="77777777" w:rsidTr="00F15D66">
        <w:tc>
          <w:tcPr>
            <w:tcW w:w="3020" w:type="dxa"/>
            <w:vMerge/>
          </w:tcPr>
          <w:p w14:paraId="123053A6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6305BC81" w14:textId="0A84EF0B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Бактериальный менингит</w:t>
            </w:r>
          </w:p>
        </w:tc>
        <w:tc>
          <w:tcPr>
            <w:tcW w:w="3021" w:type="dxa"/>
            <w:vMerge/>
          </w:tcPr>
          <w:p w14:paraId="6E1D795A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121AB447" w14:textId="77777777" w:rsidTr="00F15D66">
        <w:tc>
          <w:tcPr>
            <w:tcW w:w="3020" w:type="dxa"/>
            <w:vMerge/>
          </w:tcPr>
          <w:p w14:paraId="292496CA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7BB98996" w14:textId="58B5ACCB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Бактериемия*</w:t>
            </w:r>
          </w:p>
        </w:tc>
        <w:tc>
          <w:tcPr>
            <w:tcW w:w="3021" w:type="dxa"/>
            <w:vMerge/>
          </w:tcPr>
          <w:p w14:paraId="17E04744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34120A58" w14:textId="77777777" w:rsidTr="00F15D66">
        <w:tc>
          <w:tcPr>
            <w:tcW w:w="3020" w:type="dxa"/>
            <w:vMerge/>
          </w:tcPr>
          <w:p w14:paraId="2582C097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24232E8F" w14:textId="13B9BA2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Инфекции костей и суставов</w:t>
            </w:r>
          </w:p>
        </w:tc>
        <w:tc>
          <w:tcPr>
            <w:tcW w:w="3021" w:type="dxa"/>
            <w:vMerge w:val="restart"/>
          </w:tcPr>
          <w:p w14:paraId="74BDE549" w14:textId="7999F186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100–150 мг/кг/сут в 3 приема, максимально 6 г/сут</w:t>
            </w:r>
          </w:p>
        </w:tc>
      </w:tr>
      <w:tr w:rsidR="00DD2179" w:rsidRPr="00320B76" w14:paraId="295AC91B" w14:textId="77777777" w:rsidTr="00F15D66">
        <w:tc>
          <w:tcPr>
            <w:tcW w:w="3020" w:type="dxa"/>
            <w:vMerge/>
          </w:tcPr>
          <w:p w14:paraId="3AAF8524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7A939861" w14:textId="30FD851B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Осложненные инфекции кожи и мягких тканей</w:t>
            </w:r>
          </w:p>
        </w:tc>
        <w:tc>
          <w:tcPr>
            <w:tcW w:w="3021" w:type="dxa"/>
            <w:vMerge/>
          </w:tcPr>
          <w:p w14:paraId="0B49CD6F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6D0BAF04" w14:textId="77777777" w:rsidTr="00F15D66">
        <w:tc>
          <w:tcPr>
            <w:tcW w:w="3020" w:type="dxa"/>
            <w:vMerge/>
          </w:tcPr>
          <w:p w14:paraId="1AE1E9FA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67D9D523" w14:textId="70939A3C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Осложенные интраабдоминальные инфекции</w:t>
            </w:r>
          </w:p>
        </w:tc>
        <w:tc>
          <w:tcPr>
            <w:tcW w:w="3021" w:type="dxa"/>
            <w:vMerge/>
          </w:tcPr>
          <w:p w14:paraId="2AD29E32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67E4465D" w14:textId="77777777" w:rsidTr="00F15D66">
        <w:tc>
          <w:tcPr>
            <w:tcW w:w="3020" w:type="dxa"/>
            <w:vMerge/>
          </w:tcPr>
          <w:p w14:paraId="744617E6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400FBEAD" w14:textId="27711C55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Перитонит, связанный с непрерывным амбулаторным перитонеальным диализом</w:t>
            </w:r>
          </w:p>
        </w:tc>
        <w:tc>
          <w:tcPr>
            <w:tcW w:w="3021" w:type="dxa"/>
            <w:vMerge/>
          </w:tcPr>
          <w:p w14:paraId="3712D0E2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FD7" w:rsidRPr="00320B76" w14:paraId="4E1356B4" w14:textId="77777777" w:rsidTr="00A7513C">
        <w:tc>
          <w:tcPr>
            <w:tcW w:w="9061" w:type="dxa"/>
            <w:gridSpan w:val="3"/>
          </w:tcPr>
          <w:p w14:paraId="0837570E" w14:textId="1DAF8355" w:rsidR="00783FD7" w:rsidRPr="00320B76" w:rsidRDefault="00783FD7" w:rsidP="00DD4181">
            <w:pPr>
              <w:widowControl w:val="0"/>
              <w:suppressAutoHyphens/>
              <w:spacing w:before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b/>
                <w:sz w:val="24"/>
                <w:szCs w:val="24"/>
              </w:rPr>
              <w:t>Непрерывная инфузия</w:t>
            </w:r>
          </w:p>
        </w:tc>
      </w:tr>
      <w:tr w:rsidR="00DD2179" w:rsidRPr="00320B76" w14:paraId="0A87B594" w14:textId="77777777" w:rsidTr="00F15D66">
        <w:tc>
          <w:tcPr>
            <w:tcW w:w="3020" w:type="dxa"/>
            <w:vMerge w:val="restart"/>
          </w:tcPr>
          <w:p w14:paraId="7E198EE3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358BA48F" w14:textId="0A9D120E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Фебрильная нейтропения</w:t>
            </w:r>
          </w:p>
        </w:tc>
        <w:tc>
          <w:tcPr>
            <w:tcW w:w="3021" w:type="dxa"/>
            <w:vMerge w:val="restart"/>
          </w:tcPr>
          <w:p w14:paraId="4934D2CC" w14:textId="7D666908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Вводится нагрузочная доза 60–100 мг/кг/сут с последующим постоянным инфузионным введением 100–200 мг/кг/сут, максимально до 6 г/сут</w:t>
            </w:r>
          </w:p>
        </w:tc>
      </w:tr>
      <w:tr w:rsidR="00DD2179" w:rsidRPr="00320B76" w14:paraId="32106A3E" w14:textId="77777777" w:rsidTr="00F15D66">
        <w:tc>
          <w:tcPr>
            <w:tcW w:w="3020" w:type="dxa"/>
            <w:vMerge/>
          </w:tcPr>
          <w:p w14:paraId="134D9D99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23A3BE37" w14:textId="4F2B3DFE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Внутрибольничная пневмония</w:t>
            </w:r>
          </w:p>
        </w:tc>
        <w:tc>
          <w:tcPr>
            <w:tcW w:w="3021" w:type="dxa"/>
            <w:vMerge/>
          </w:tcPr>
          <w:p w14:paraId="5BC51055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4393BD42" w14:textId="77777777" w:rsidTr="00F15D66">
        <w:tc>
          <w:tcPr>
            <w:tcW w:w="3020" w:type="dxa"/>
            <w:vMerge/>
          </w:tcPr>
          <w:p w14:paraId="3AC88C70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3AC07C34" w14:textId="141D3721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Инфекции дыхательных путей у пациентов с муковисцидозом</w:t>
            </w:r>
          </w:p>
        </w:tc>
        <w:tc>
          <w:tcPr>
            <w:tcW w:w="3021" w:type="dxa"/>
            <w:vMerge/>
          </w:tcPr>
          <w:p w14:paraId="0569B6BA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380CCEB7" w14:textId="77777777" w:rsidTr="00F15D66">
        <w:tc>
          <w:tcPr>
            <w:tcW w:w="3020" w:type="dxa"/>
            <w:vMerge/>
          </w:tcPr>
          <w:p w14:paraId="15D075F4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7949D778" w14:textId="63289BCE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Бактериальный менингит</w:t>
            </w:r>
          </w:p>
        </w:tc>
        <w:tc>
          <w:tcPr>
            <w:tcW w:w="3021" w:type="dxa"/>
            <w:vMerge/>
          </w:tcPr>
          <w:p w14:paraId="20DC21E3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16426564" w14:textId="77777777" w:rsidTr="00F15D66">
        <w:tc>
          <w:tcPr>
            <w:tcW w:w="3020" w:type="dxa"/>
            <w:vMerge/>
          </w:tcPr>
          <w:p w14:paraId="5E6326BC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1CD1D57D" w14:textId="75C0D07F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Бактериемия*</w:t>
            </w:r>
          </w:p>
        </w:tc>
        <w:tc>
          <w:tcPr>
            <w:tcW w:w="3021" w:type="dxa"/>
            <w:vMerge/>
          </w:tcPr>
          <w:p w14:paraId="38F7D20F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3A51B272" w14:textId="77777777" w:rsidTr="00F15D66">
        <w:tc>
          <w:tcPr>
            <w:tcW w:w="3020" w:type="dxa"/>
            <w:vMerge/>
          </w:tcPr>
          <w:p w14:paraId="0C385BF0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692BB8E9" w14:textId="32B96DD0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Инфекции костей и суставов</w:t>
            </w:r>
          </w:p>
        </w:tc>
        <w:tc>
          <w:tcPr>
            <w:tcW w:w="3021" w:type="dxa"/>
            <w:vMerge/>
          </w:tcPr>
          <w:p w14:paraId="4D61C1B9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1677A82D" w14:textId="77777777" w:rsidTr="00F15D66">
        <w:tc>
          <w:tcPr>
            <w:tcW w:w="3020" w:type="dxa"/>
            <w:vMerge/>
          </w:tcPr>
          <w:p w14:paraId="6B3789E4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4CB1DECC" w14:textId="0569E41D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 xml:space="preserve">Осложненные инфекции </w:t>
            </w:r>
            <w:r w:rsidRPr="00320B76">
              <w:rPr>
                <w:rFonts w:ascii="Times New Roman" w:hAnsi="Times New Roman"/>
                <w:sz w:val="24"/>
                <w:szCs w:val="24"/>
              </w:rPr>
              <w:lastRenderedPageBreak/>
              <w:t>кожи и мягких тканей</w:t>
            </w:r>
          </w:p>
        </w:tc>
        <w:tc>
          <w:tcPr>
            <w:tcW w:w="3021" w:type="dxa"/>
            <w:vMerge/>
          </w:tcPr>
          <w:p w14:paraId="5EBD1265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04239869" w14:textId="77777777" w:rsidTr="00F15D66">
        <w:tc>
          <w:tcPr>
            <w:tcW w:w="3020" w:type="dxa"/>
            <w:vMerge/>
          </w:tcPr>
          <w:p w14:paraId="077B8704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28F74E91" w14:textId="7AD5F50E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Осложненные интраабдоминальные инфекции</w:t>
            </w:r>
          </w:p>
        </w:tc>
        <w:tc>
          <w:tcPr>
            <w:tcW w:w="3021" w:type="dxa"/>
            <w:vMerge/>
          </w:tcPr>
          <w:p w14:paraId="328DC74D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179" w:rsidRPr="00320B76" w14:paraId="280EF6F7" w14:textId="77777777" w:rsidTr="00F15D66">
        <w:tc>
          <w:tcPr>
            <w:tcW w:w="3020" w:type="dxa"/>
            <w:vMerge/>
          </w:tcPr>
          <w:p w14:paraId="2D94E332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45DFC199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Перитонит, связанный с непрерывным</w:t>
            </w:r>
          </w:p>
          <w:p w14:paraId="43DCBAEC" w14:textId="3412F415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амбулаторным перитонеальным диализом</w:t>
            </w:r>
          </w:p>
        </w:tc>
        <w:tc>
          <w:tcPr>
            <w:tcW w:w="3021" w:type="dxa"/>
            <w:vMerge/>
          </w:tcPr>
          <w:p w14:paraId="05FBCDB3" w14:textId="77777777" w:rsidR="00DD2179" w:rsidRPr="00320B76" w:rsidRDefault="00DD217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FD7" w:rsidRPr="00320B76" w14:paraId="42422CE7" w14:textId="77777777" w:rsidTr="00F15D66">
        <w:tc>
          <w:tcPr>
            <w:tcW w:w="3020" w:type="dxa"/>
          </w:tcPr>
          <w:p w14:paraId="325FE5F3" w14:textId="1ABA2AAF" w:rsidR="00783FD7" w:rsidRPr="00320B76" w:rsidRDefault="00783FD7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 xml:space="preserve">Новорожденные и дети в </w:t>
            </w:r>
            <w:r w:rsidR="005E6FA5" w:rsidRPr="00320B76">
              <w:rPr>
                <w:rFonts w:ascii="Times New Roman" w:hAnsi="Times New Roman"/>
                <w:sz w:val="24"/>
                <w:szCs w:val="24"/>
              </w:rPr>
              <w:t>возрасте до</w:t>
            </w:r>
            <w:r w:rsidRPr="00320B76">
              <w:rPr>
                <w:rFonts w:ascii="Times New Roman" w:hAnsi="Times New Roman"/>
                <w:sz w:val="24"/>
                <w:szCs w:val="24"/>
              </w:rPr>
              <w:t xml:space="preserve"> 2 месяцев</w:t>
            </w:r>
          </w:p>
        </w:tc>
        <w:tc>
          <w:tcPr>
            <w:tcW w:w="3020" w:type="dxa"/>
          </w:tcPr>
          <w:p w14:paraId="24057019" w14:textId="464EAF95" w:rsidR="00783FD7" w:rsidRPr="00320B76" w:rsidRDefault="00783FD7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Инфекция</w:t>
            </w:r>
          </w:p>
        </w:tc>
        <w:tc>
          <w:tcPr>
            <w:tcW w:w="3021" w:type="dxa"/>
          </w:tcPr>
          <w:p w14:paraId="7FAA45BC" w14:textId="6F7BFAC4" w:rsidR="00783FD7" w:rsidRPr="00320B76" w:rsidRDefault="00783FD7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Доза</w:t>
            </w:r>
          </w:p>
        </w:tc>
      </w:tr>
      <w:tr w:rsidR="00783FD7" w:rsidRPr="00320B76" w14:paraId="54A893CF" w14:textId="77777777" w:rsidTr="00A7513C">
        <w:tc>
          <w:tcPr>
            <w:tcW w:w="9061" w:type="dxa"/>
            <w:gridSpan w:val="3"/>
          </w:tcPr>
          <w:p w14:paraId="2EA03F49" w14:textId="5BB7ECC4" w:rsidR="00783FD7" w:rsidRPr="00320B76" w:rsidRDefault="00783FD7" w:rsidP="00DD4181">
            <w:pPr>
              <w:widowControl w:val="0"/>
              <w:suppressAutoHyphens/>
              <w:spacing w:before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b/>
                <w:sz w:val="24"/>
                <w:szCs w:val="24"/>
              </w:rPr>
              <w:t>Периодическое введение</w:t>
            </w:r>
          </w:p>
        </w:tc>
      </w:tr>
      <w:tr w:rsidR="00783FD7" w:rsidRPr="00320B76" w14:paraId="4764732D" w14:textId="77777777" w:rsidTr="00F15D66">
        <w:tc>
          <w:tcPr>
            <w:tcW w:w="3020" w:type="dxa"/>
          </w:tcPr>
          <w:p w14:paraId="410AF9FB" w14:textId="77777777" w:rsidR="00783FD7" w:rsidRPr="00320B76" w:rsidRDefault="00783FD7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14:paraId="5D24E414" w14:textId="106CF417" w:rsidR="00783FD7" w:rsidRPr="00320B76" w:rsidRDefault="001B70C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Большинство инфекций</w:t>
            </w:r>
          </w:p>
        </w:tc>
        <w:tc>
          <w:tcPr>
            <w:tcW w:w="3021" w:type="dxa"/>
          </w:tcPr>
          <w:p w14:paraId="6B4EC18F" w14:textId="1234F5B7" w:rsidR="00783FD7" w:rsidRPr="00320B76" w:rsidRDefault="001B70C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25–60 мг/кг/сут в 2 приема</w:t>
            </w:r>
            <w:r w:rsidRPr="00320B7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1B70C9" w:rsidRPr="00320B76" w14:paraId="380B7467" w14:textId="77777777" w:rsidTr="00A7513C">
        <w:tc>
          <w:tcPr>
            <w:tcW w:w="9061" w:type="dxa"/>
            <w:gridSpan w:val="3"/>
          </w:tcPr>
          <w:p w14:paraId="7C15F65E" w14:textId="6F04EA04" w:rsidR="001B70C9" w:rsidRPr="00320B76" w:rsidRDefault="001B70C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B76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320B76">
              <w:rPr>
                <w:rFonts w:ascii="Times New Roman" w:hAnsi="Times New Roman"/>
                <w:sz w:val="20"/>
                <w:szCs w:val="20"/>
              </w:rPr>
              <w:t>У новорожденных и детей в возрасте до 2 месяцев период полувыведения из сыворотки крови может быть в 2–3 раза дольше, чем у взрослых.</w:t>
            </w:r>
          </w:p>
          <w:p w14:paraId="1BE19485" w14:textId="2E94F37C" w:rsidR="001B70C9" w:rsidRPr="00320B76" w:rsidRDefault="001B70C9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B76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320B76">
              <w:rPr>
                <w:rFonts w:ascii="Times New Roman" w:hAnsi="Times New Roman"/>
                <w:sz w:val="20"/>
                <w:szCs w:val="20"/>
              </w:rPr>
              <w:t>Если это ассоциируется или есть подозрение на ассоциирование с инфекциями, приведенными в разделе 4.1.</w:t>
            </w:r>
          </w:p>
        </w:tc>
      </w:tr>
    </w:tbl>
    <w:p w14:paraId="43DA768B" w14:textId="6BD7817B" w:rsidR="00120725" w:rsidRPr="00320B76" w:rsidRDefault="00894C4D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0B76">
        <w:rPr>
          <w:rFonts w:ascii="Times New Roman" w:hAnsi="Times New Roman"/>
          <w:b/>
          <w:sz w:val="24"/>
          <w:szCs w:val="24"/>
        </w:rPr>
        <w:t>Особые группы пациентов</w:t>
      </w:r>
    </w:p>
    <w:p w14:paraId="4B970F53" w14:textId="51DEFE6B" w:rsidR="00120725" w:rsidRPr="00320B76" w:rsidRDefault="00894C4D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Дети</w:t>
      </w:r>
    </w:p>
    <w:p w14:paraId="2401C658" w14:textId="0BC3ABFA" w:rsidR="00C110CB" w:rsidRPr="00320B76" w:rsidRDefault="00C110CB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Безопасность и эффективность</w:t>
      </w:r>
      <w:r w:rsidR="00531D5A" w:rsidRPr="00320B76">
        <w:rPr>
          <w:rFonts w:ascii="Times New Roman" w:hAnsi="Times New Roman"/>
          <w:sz w:val="24"/>
          <w:szCs w:val="24"/>
        </w:rPr>
        <w:t xml:space="preserve"> цефтазидима в режиме непрерывной</w:t>
      </w:r>
      <w:r w:rsidRPr="00320B76">
        <w:rPr>
          <w:rFonts w:ascii="Times New Roman" w:hAnsi="Times New Roman"/>
          <w:sz w:val="24"/>
          <w:szCs w:val="24"/>
        </w:rPr>
        <w:t xml:space="preserve"> инфузии у новорожденных </w:t>
      </w:r>
      <w:r w:rsidR="00894C4D" w:rsidRPr="00320B76">
        <w:rPr>
          <w:rFonts w:ascii="Times New Roman" w:hAnsi="Times New Roman"/>
          <w:sz w:val="24"/>
          <w:szCs w:val="24"/>
        </w:rPr>
        <w:t>и детей</w:t>
      </w:r>
      <w:r w:rsidRPr="00320B76">
        <w:rPr>
          <w:rFonts w:ascii="Times New Roman" w:hAnsi="Times New Roman"/>
          <w:sz w:val="24"/>
          <w:szCs w:val="24"/>
        </w:rPr>
        <w:t xml:space="preserve"> до 2 месяцев не изучали.</w:t>
      </w:r>
    </w:p>
    <w:p w14:paraId="7322E4EC" w14:textId="53A4B0D9" w:rsidR="00531D5A" w:rsidRPr="00320B76" w:rsidRDefault="00651E3A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Пациенты п</w:t>
      </w:r>
      <w:r w:rsidR="00531D5A" w:rsidRPr="00320B76">
        <w:rPr>
          <w:rFonts w:ascii="Times New Roman" w:hAnsi="Times New Roman"/>
          <w:i/>
          <w:sz w:val="24"/>
          <w:szCs w:val="24"/>
        </w:rPr>
        <w:t>ожил</w:t>
      </w:r>
      <w:r w:rsidRPr="00320B76">
        <w:rPr>
          <w:rFonts w:ascii="Times New Roman" w:hAnsi="Times New Roman"/>
          <w:i/>
          <w:sz w:val="24"/>
          <w:szCs w:val="24"/>
        </w:rPr>
        <w:t>ого возраста</w:t>
      </w:r>
    </w:p>
    <w:p w14:paraId="1CB53277" w14:textId="77777777" w:rsidR="00C110CB" w:rsidRPr="00320B76" w:rsidRDefault="00531D5A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В связи с возрастным снижением клиренса цефтазидима, у пациентов пожилого возраста</w:t>
      </w:r>
      <w:r w:rsidR="00D87164" w:rsidRPr="00320B76">
        <w:rPr>
          <w:rFonts w:ascii="Times New Roman" w:hAnsi="Times New Roman"/>
          <w:sz w:val="24"/>
          <w:szCs w:val="24"/>
        </w:rPr>
        <w:t xml:space="preserve"> (особенно </w:t>
      </w:r>
      <w:r w:rsidR="008E60BC" w:rsidRPr="00320B76">
        <w:rPr>
          <w:rFonts w:ascii="Times New Roman" w:hAnsi="Times New Roman"/>
          <w:sz w:val="24"/>
          <w:szCs w:val="24"/>
        </w:rPr>
        <w:t>старше 80 лет</w:t>
      </w:r>
      <w:r w:rsidR="00D87164" w:rsidRPr="00320B76">
        <w:rPr>
          <w:rFonts w:ascii="Times New Roman" w:hAnsi="Times New Roman"/>
          <w:sz w:val="24"/>
          <w:szCs w:val="24"/>
        </w:rPr>
        <w:t>)</w:t>
      </w:r>
      <w:r w:rsidR="008E60BC" w:rsidRPr="00320B76">
        <w:rPr>
          <w:rFonts w:ascii="Times New Roman" w:hAnsi="Times New Roman"/>
          <w:sz w:val="24"/>
          <w:szCs w:val="24"/>
        </w:rPr>
        <w:t xml:space="preserve">, </w:t>
      </w:r>
      <w:r w:rsidRPr="00320B76">
        <w:rPr>
          <w:rFonts w:ascii="Times New Roman" w:hAnsi="Times New Roman"/>
          <w:sz w:val="24"/>
          <w:szCs w:val="24"/>
        </w:rPr>
        <w:t xml:space="preserve">суточная доза обычно </w:t>
      </w:r>
      <w:r w:rsidR="00A833B5" w:rsidRPr="00320B76">
        <w:rPr>
          <w:rFonts w:ascii="Times New Roman" w:hAnsi="Times New Roman"/>
          <w:sz w:val="24"/>
          <w:szCs w:val="24"/>
        </w:rPr>
        <w:t>не должна превышать 3 г/сутки</w:t>
      </w:r>
      <w:r w:rsidR="00C110CB" w:rsidRPr="00320B76">
        <w:rPr>
          <w:rFonts w:ascii="Times New Roman" w:hAnsi="Times New Roman"/>
          <w:sz w:val="24"/>
          <w:szCs w:val="24"/>
        </w:rPr>
        <w:t>.</w:t>
      </w:r>
    </w:p>
    <w:p w14:paraId="6E5DB51A" w14:textId="6EA0EA5B" w:rsidR="00531D5A" w:rsidRPr="00320B76" w:rsidRDefault="00651E3A" w:rsidP="00DD4181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bookmarkStart w:id="5" w:name="bookmark19"/>
      <w:r w:rsidRPr="00320B76">
        <w:rPr>
          <w:rFonts w:ascii="Times New Roman" w:hAnsi="Times New Roman"/>
          <w:i/>
          <w:sz w:val="24"/>
          <w:szCs w:val="24"/>
        </w:rPr>
        <w:t xml:space="preserve">Пациенты с </w:t>
      </w:r>
      <w:r w:rsidRPr="00320B76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</w:t>
      </w:r>
      <w:r w:rsidR="00A833B5" w:rsidRPr="00320B76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еченочн</w:t>
      </w:r>
      <w:r w:rsidRPr="00320B76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ой</w:t>
      </w:r>
      <w:r w:rsidR="00531D5A" w:rsidRPr="00320B76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 xml:space="preserve"> недостаточность</w:t>
      </w:r>
      <w:bookmarkEnd w:id="5"/>
      <w:r w:rsidRPr="00320B76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ю</w:t>
      </w:r>
    </w:p>
    <w:p w14:paraId="1BF9974A" w14:textId="77777777" w:rsidR="00531D5A" w:rsidRPr="00320B76" w:rsidRDefault="00D87164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Согласно имеющихся данных, отсутствует необходимость в коррекции дозы</w:t>
      </w:r>
      <w:r w:rsidR="00531D5A" w:rsidRPr="00320B76">
        <w:rPr>
          <w:rFonts w:ascii="Times New Roman" w:hAnsi="Times New Roman"/>
          <w:sz w:val="24"/>
          <w:szCs w:val="24"/>
        </w:rPr>
        <w:t xml:space="preserve"> у пацие</w:t>
      </w:r>
      <w:r w:rsidRPr="00320B76">
        <w:rPr>
          <w:rFonts w:ascii="Times New Roman" w:hAnsi="Times New Roman"/>
          <w:sz w:val="24"/>
          <w:szCs w:val="24"/>
        </w:rPr>
        <w:t>нтов с легкой и умеренно выраженным нарушением</w:t>
      </w:r>
      <w:r w:rsidR="00531D5A" w:rsidRPr="00320B76">
        <w:rPr>
          <w:rFonts w:ascii="Times New Roman" w:hAnsi="Times New Roman"/>
          <w:sz w:val="24"/>
          <w:szCs w:val="24"/>
        </w:rPr>
        <w:t xml:space="preserve"> функции печени. Результаты исследований с участием пациентов с </w:t>
      </w:r>
      <w:r w:rsidRPr="00320B76">
        <w:rPr>
          <w:rFonts w:ascii="Times New Roman" w:hAnsi="Times New Roman"/>
          <w:sz w:val="24"/>
          <w:szCs w:val="24"/>
        </w:rPr>
        <w:t>тяжелым нарушением функции печени</w:t>
      </w:r>
      <w:r w:rsidR="00531D5A" w:rsidRPr="00320B76">
        <w:rPr>
          <w:rFonts w:ascii="Times New Roman" w:hAnsi="Times New Roman"/>
          <w:sz w:val="24"/>
          <w:szCs w:val="24"/>
        </w:rPr>
        <w:t xml:space="preserve"> отсутствуют. У таких пациентов рекомендуется тщательный клинический мониторинг безопасности и эффективности проводимой терапии.</w:t>
      </w:r>
    </w:p>
    <w:p w14:paraId="512DBAA3" w14:textId="74E19E62" w:rsidR="00531D5A" w:rsidRPr="00320B76" w:rsidRDefault="00AE7FF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i/>
          <w:iCs/>
          <w:sz w:val="24"/>
          <w:szCs w:val="24"/>
        </w:rPr>
        <w:t xml:space="preserve">Пациенты с почечной </w:t>
      </w:r>
      <w:r w:rsidR="00531D5A" w:rsidRPr="00320B76">
        <w:rPr>
          <w:rFonts w:ascii="Times New Roman" w:hAnsi="Times New Roman"/>
          <w:i/>
          <w:iCs/>
          <w:sz w:val="24"/>
          <w:szCs w:val="24"/>
        </w:rPr>
        <w:t>недостаточность</w:t>
      </w:r>
      <w:r w:rsidRPr="00320B76">
        <w:rPr>
          <w:rFonts w:ascii="Times New Roman" w:hAnsi="Times New Roman"/>
          <w:i/>
          <w:sz w:val="24"/>
          <w:szCs w:val="24"/>
        </w:rPr>
        <w:t>ю</w:t>
      </w:r>
    </w:p>
    <w:p w14:paraId="58BCB69F" w14:textId="5D84167B" w:rsidR="00C61135" w:rsidRPr="00320B76" w:rsidRDefault="0001537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Из организма ц</w:t>
      </w:r>
      <w:r w:rsidR="00531D5A" w:rsidRPr="00320B76">
        <w:rPr>
          <w:rFonts w:ascii="Times New Roman" w:hAnsi="Times New Roman"/>
          <w:sz w:val="24"/>
          <w:szCs w:val="24"/>
        </w:rPr>
        <w:t xml:space="preserve">ефтазидим </w:t>
      </w:r>
      <w:r w:rsidR="00D87164" w:rsidRPr="00320B76">
        <w:rPr>
          <w:rFonts w:ascii="Times New Roman" w:hAnsi="Times New Roman"/>
          <w:sz w:val="24"/>
          <w:szCs w:val="24"/>
        </w:rPr>
        <w:t xml:space="preserve">выводится </w:t>
      </w:r>
      <w:r w:rsidRPr="00320B76">
        <w:rPr>
          <w:rFonts w:ascii="Times New Roman" w:hAnsi="Times New Roman"/>
          <w:sz w:val="24"/>
          <w:szCs w:val="24"/>
        </w:rPr>
        <w:t>без изменений почками, поэтому у</w:t>
      </w:r>
      <w:r w:rsidR="00D87164" w:rsidRPr="00320B76">
        <w:rPr>
          <w:rFonts w:ascii="Times New Roman" w:hAnsi="Times New Roman"/>
          <w:sz w:val="24"/>
          <w:szCs w:val="24"/>
        </w:rPr>
        <w:t xml:space="preserve"> пациентов с нарушенной функцией</w:t>
      </w:r>
      <w:r w:rsidR="00531D5A" w:rsidRPr="00320B76">
        <w:rPr>
          <w:rFonts w:ascii="Times New Roman" w:hAnsi="Times New Roman"/>
          <w:sz w:val="24"/>
          <w:szCs w:val="24"/>
        </w:rPr>
        <w:t xml:space="preserve"> почек, </w:t>
      </w:r>
      <w:r w:rsidRPr="00320B76">
        <w:rPr>
          <w:rFonts w:ascii="Times New Roman" w:hAnsi="Times New Roman"/>
          <w:sz w:val="24"/>
          <w:szCs w:val="24"/>
        </w:rPr>
        <w:t xml:space="preserve">дозировку </w:t>
      </w:r>
      <w:r w:rsidR="00D87164" w:rsidRPr="00320B76">
        <w:rPr>
          <w:rFonts w:ascii="Times New Roman" w:hAnsi="Times New Roman"/>
          <w:sz w:val="24"/>
          <w:szCs w:val="24"/>
        </w:rPr>
        <w:t>необходимо уменьшать</w:t>
      </w:r>
      <w:r w:rsidR="00324728" w:rsidRPr="00320B76">
        <w:rPr>
          <w:rFonts w:ascii="Times New Roman" w:hAnsi="Times New Roman"/>
          <w:sz w:val="24"/>
          <w:szCs w:val="24"/>
        </w:rPr>
        <w:t xml:space="preserve"> (см. раздел 4.4)</w:t>
      </w:r>
      <w:r w:rsidR="00C110CB" w:rsidRPr="00320B76">
        <w:rPr>
          <w:rFonts w:ascii="Times New Roman" w:hAnsi="Times New Roman"/>
          <w:sz w:val="24"/>
          <w:szCs w:val="24"/>
        </w:rPr>
        <w:t xml:space="preserve">. </w:t>
      </w:r>
    </w:p>
    <w:p w14:paraId="625DE75D" w14:textId="5AB6E5F9" w:rsidR="00C110CB" w:rsidRPr="00320B76" w:rsidRDefault="00C110CB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Начальная </w:t>
      </w:r>
      <w:r w:rsidR="00531D5A" w:rsidRPr="00320B76">
        <w:rPr>
          <w:rFonts w:ascii="Times New Roman" w:hAnsi="Times New Roman"/>
          <w:sz w:val="24"/>
          <w:szCs w:val="24"/>
        </w:rPr>
        <w:t xml:space="preserve">нагрузочная </w:t>
      </w:r>
      <w:r w:rsidRPr="00320B76">
        <w:rPr>
          <w:rFonts w:ascii="Times New Roman" w:hAnsi="Times New Roman"/>
          <w:sz w:val="24"/>
          <w:szCs w:val="24"/>
        </w:rPr>
        <w:t xml:space="preserve">доза </w:t>
      </w:r>
      <w:r w:rsidR="00531D5A" w:rsidRPr="00320B76">
        <w:rPr>
          <w:rFonts w:ascii="Times New Roman" w:hAnsi="Times New Roman"/>
          <w:sz w:val="24"/>
          <w:szCs w:val="24"/>
        </w:rPr>
        <w:t>должна составлять</w:t>
      </w:r>
      <w:r w:rsidRPr="00320B76">
        <w:rPr>
          <w:rFonts w:ascii="Times New Roman" w:hAnsi="Times New Roman"/>
          <w:sz w:val="24"/>
          <w:szCs w:val="24"/>
        </w:rPr>
        <w:t xml:space="preserve"> 1 г</w:t>
      </w:r>
      <w:r w:rsidR="009D2E65" w:rsidRPr="00320B76">
        <w:rPr>
          <w:rFonts w:ascii="Times New Roman" w:hAnsi="Times New Roman"/>
          <w:sz w:val="24"/>
          <w:szCs w:val="24"/>
        </w:rPr>
        <w:t>, п</w:t>
      </w:r>
      <w:r w:rsidR="00675E1A" w:rsidRPr="00320B76">
        <w:rPr>
          <w:rFonts w:ascii="Times New Roman" w:hAnsi="Times New Roman"/>
          <w:sz w:val="24"/>
          <w:szCs w:val="24"/>
        </w:rPr>
        <w:t xml:space="preserve">оддерживающие дозы, </w:t>
      </w:r>
      <w:r w:rsidRPr="00320B76">
        <w:rPr>
          <w:rFonts w:ascii="Times New Roman" w:hAnsi="Times New Roman"/>
          <w:sz w:val="24"/>
          <w:szCs w:val="24"/>
        </w:rPr>
        <w:t>подбирают в зависимости от</w:t>
      </w:r>
      <w:r w:rsidR="00D87164" w:rsidRPr="00320B76">
        <w:rPr>
          <w:rFonts w:ascii="Times New Roman" w:hAnsi="Times New Roman"/>
          <w:sz w:val="24"/>
          <w:szCs w:val="24"/>
        </w:rPr>
        <w:t xml:space="preserve"> клиренса креатинина, как </w:t>
      </w:r>
      <w:r w:rsidRPr="00320B76">
        <w:rPr>
          <w:rFonts w:ascii="Times New Roman" w:hAnsi="Times New Roman"/>
          <w:sz w:val="24"/>
          <w:szCs w:val="24"/>
        </w:rPr>
        <w:t>ука</w:t>
      </w:r>
      <w:r w:rsidR="00D87164" w:rsidRPr="00320B76">
        <w:rPr>
          <w:rFonts w:ascii="Times New Roman" w:hAnsi="Times New Roman"/>
          <w:sz w:val="24"/>
          <w:szCs w:val="24"/>
        </w:rPr>
        <w:t>зано</w:t>
      </w:r>
      <w:r w:rsidR="00675E1A" w:rsidRPr="00320B76">
        <w:rPr>
          <w:rFonts w:ascii="Times New Roman" w:hAnsi="Times New Roman"/>
          <w:sz w:val="24"/>
          <w:szCs w:val="24"/>
        </w:rPr>
        <w:t xml:space="preserve"> </w:t>
      </w:r>
      <w:r w:rsidRPr="00320B76">
        <w:rPr>
          <w:rFonts w:ascii="Times New Roman" w:hAnsi="Times New Roman"/>
          <w:sz w:val="24"/>
          <w:szCs w:val="24"/>
        </w:rPr>
        <w:t>в таблицах</w:t>
      </w:r>
      <w:r w:rsidR="009D2E65" w:rsidRPr="00320B76">
        <w:rPr>
          <w:rFonts w:ascii="Times New Roman" w:hAnsi="Times New Roman"/>
          <w:sz w:val="24"/>
          <w:szCs w:val="24"/>
        </w:rPr>
        <w:t>, ниже</w:t>
      </w:r>
      <w:r w:rsidRPr="00320B76">
        <w:rPr>
          <w:rFonts w:ascii="Times New Roman" w:hAnsi="Times New Roman"/>
          <w:sz w:val="24"/>
          <w:szCs w:val="24"/>
        </w:rPr>
        <w:t>.</w:t>
      </w:r>
    </w:p>
    <w:p w14:paraId="4781C70E" w14:textId="637231E9" w:rsidR="00905242" w:rsidRPr="00320B76" w:rsidRDefault="00905242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Рекомендуемые поддерживающие дозы Селтозидим при почечной недостаточности </w:t>
      </w:r>
      <w:r w:rsidR="0096285C"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–</w:t>
      </w:r>
      <w:r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96285C"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периодическое введение</w:t>
      </w:r>
      <w:r w:rsidR="003C7FC2"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.</w:t>
      </w:r>
    </w:p>
    <w:p w14:paraId="58BE4FFB" w14:textId="77777777" w:rsidR="00C110CB" w:rsidRPr="00320B76" w:rsidRDefault="00C110CB" w:rsidP="00DD4181">
      <w:pPr>
        <w:widowControl w:val="0"/>
        <w:shd w:val="clear" w:color="auto" w:fill="FFFFFF"/>
        <w:suppressAutoHyphens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Взрослые и дети с массой тела 40 кг и более</w:t>
      </w:r>
      <w:r w:rsidR="00905242" w:rsidRPr="00320B76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402"/>
        <w:gridCol w:w="1985"/>
        <w:gridCol w:w="1984"/>
      </w:tblGrid>
      <w:tr w:rsidR="00C110CB" w:rsidRPr="00320B76" w14:paraId="6BC903C0" w14:textId="77777777" w:rsidTr="006127C9">
        <w:trPr>
          <w:trHeight w:val="9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F3F9B" w14:textId="77777777" w:rsidR="00C110CB" w:rsidRPr="00320B76" w:rsidRDefault="00C110CB" w:rsidP="00C43C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Клиренс креатинина</w:t>
            </w:r>
          </w:p>
          <w:p w14:paraId="1C07D49C" w14:textId="77777777" w:rsidR="00C110CB" w:rsidRPr="00320B76" w:rsidRDefault="00C110CB" w:rsidP="00C43C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(мл/мин)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41A18" w14:textId="77777777" w:rsidR="00C110CB" w:rsidRPr="00320B76" w:rsidRDefault="00C110CB" w:rsidP="00C43C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Концентрация креатинина</w:t>
            </w:r>
          </w:p>
          <w:p w14:paraId="4819F81D" w14:textId="77777777" w:rsidR="00C110CB" w:rsidRPr="00320B76" w:rsidRDefault="00C110CB" w:rsidP="00C43C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 xml:space="preserve">в плазме </w:t>
            </w:r>
            <w:r w:rsidRPr="00320B76">
              <w:rPr>
                <w:rFonts w:ascii="Times New Roman" w:hAnsi="Times New Roman"/>
                <w:bCs/>
                <w:sz w:val="24"/>
                <w:szCs w:val="24"/>
              </w:rPr>
              <w:t>крови,</w:t>
            </w:r>
          </w:p>
          <w:p w14:paraId="275051DE" w14:textId="77777777" w:rsidR="00C110CB" w:rsidRPr="00320B76" w:rsidRDefault="00C110CB" w:rsidP="00C43C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мкмоль/л (мг/дл)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1899D" w14:textId="77777777" w:rsidR="00C110CB" w:rsidRPr="00320B76" w:rsidRDefault="00BB3DB6" w:rsidP="00C43C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Рекомендуемые разовые дозы Селто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>зи</w:t>
            </w:r>
            <w:r w:rsidRPr="00320B76">
              <w:rPr>
                <w:rFonts w:ascii="Times New Roman" w:hAnsi="Times New Roman"/>
                <w:sz w:val="24"/>
                <w:szCs w:val="24"/>
              </w:rPr>
              <w:t>дима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 xml:space="preserve"> (г)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92F50" w14:textId="77777777" w:rsidR="00C110CB" w:rsidRPr="00320B76" w:rsidRDefault="00C110CB" w:rsidP="00C43C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Частота введения препарата</w:t>
            </w:r>
          </w:p>
        </w:tc>
      </w:tr>
      <w:tr w:rsidR="00C110CB" w:rsidRPr="00320B76" w14:paraId="69465E99" w14:textId="77777777" w:rsidTr="006127C9">
        <w:trPr>
          <w:trHeight w:val="2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1C7FA" w14:textId="77777777" w:rsidR="00C110CB" w:rsidRPr="00320B76" w:rsidRDefault="00675E1A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50 -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 xml:space="preserve"> 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6CF22" w14:textId="0F7E743E" w:rsidR="0087126B" w:rsidRPr="00320B76" w:rsidRDefault="00675E1A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150 - 200</w:t>
            </w:r>
          </w:p>
          <w:p w14:paraId="6E817299" w14:textId="6FF5214B" w:rsidR="00C110CB" w:rsidRPr="00320B76" w:rsidRDefault="00675E1A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(1,7 -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 xml:space="preserve"> 2,3)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63AEF" w14:textId="77777777" w:rsidR="00C110CB" w:rsidRPr="00320B76" w:rsidRDefault="00C110C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FDDA2" w14:textId="77777777" w:rsidR="00C110CB" w:rsidRPr="00320B76" w:rsidRDefault="00BB3DB6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>аждые 12 часов</w:t>
            </w:r>
          </w:p>
        </w:tc>
      </w:tr>
      <w:tr w:rsidR="00C110CB" w:rsidRPr="00320B76" w14:paraId="75591BB6" w14:textId="77777777" w:rsidTr="006127C9">
        <w:trPr>
          <w:trHeight w:val="2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8101D" w14:textId="77777777" w:rsidR="00C110CB" w:rsidRPr="00320B76" w:rsidRDefault="00675E1A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30 -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B2133" w14:textId="47C7EA61" w:rsidR="0087126B" w:rsidRPr="00320B76" w:rsidRDefault="00675E1A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200 -</w:t>
            </w:r>
            <w:r w:rsidR="005B12EB" w:rsidRPr="00320B76">
              <w:rPr>
                <w:rFonts w:ascii="Times New Roman" w:hAnsi="Times New Roman"/>
                <w:sz w:val="24"/>
                <w:szCs w:val="24"/>
              </w:rPr>
              <w:t xml:space="preserve"> 350</w:t>
            </w:r>
          </w:p>
          <w:p w14:paraId="097EFE08" w14:textId="08056B30" w:rsidR="00C110CB" w:rsidRPr="00320B76" w:rsidRDefault="005B12E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(2,3 -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 xml:space="preserve"> 4,0)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4360C" w14:textId="77777777" w:rsidR="00C110CB" w:rsidRPr="00320B76" w:rsidRDefault="00C110C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A4C97" w14:textId="77777777" w:rsidR="00C110CB" w:rsidRPr="00320B76" w:rsidRDefault="00BB3DB6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>аждые 24 часа</w:t>
            </w:r>
          </w:p>
        </w:tc>
      </w:tr>
      <w:tr w:rsidR="00C110CB" w:rsidRPr="00320B76" w14:paraId="70D2EC9E" w14:textId="77777777" w:rsidTr="006127C9">
        <w:trPr>
          <w:trHeight w:val="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913AB" w14:textId="77777777" w:rsidR="00C110CB" w:rsidRPr="00320B76" w:rsidRDefault="00675E1A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15 -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DB2C1" w14:textId="5B7761C8" w:rsidR="0087126B" w:rsidRPr="00320B76" w:rsidRDefault="00675E1A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350 -</w:t>
            </w:r>
            <w:r w:rsidR="005B12EB" w:rsidRPr="00320B76">
              <w:rPr>
                <w:rFonts w:ascii="Times New Roman" w:hAnsi="Times New Roman"/>
                <w:sz w:val="24"/>
                <w:szCs w:val="24"/>
              </w:rPr>
              <w:t xml:space="preserve"> 500</w:t>
            </w:r>
          </w:p>
          <w:p w14:paraId="03C47F63" w14:textId="03EF774D" w:rsidR="00C110CB" w:rsidRPr="00320B76" w:rsidRDefault="005B12E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(4,0 -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 xml:space="preserve"> 5,6)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79A9C" w14:textId="77777777" w:rsidR="00C110CB" w:rsidRPr="00320B76" w:rsidRDefault="00C110C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31B80" w14:textId="77777777" w:rsidR="00C110CB" w:rsidRPr="00320B76" w:rsidRDefault="00BB3DB6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>аждые 24 часа</w:t>
            </w:r>
          </w:p>
        </w:tc>
      </w:tr>
      <w:tr w:rsidR="00C110CB" w:rsidRPr="00320B76" w14:paraId="72DE0E74" w14:textId="77777777" w:rsidTr="006127C9">
        <w:trPr>
          <w:trHeight w:val="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C518C" w14:textId="77777777" w:rsidR="00C110CB" w:rsidRPr="00320B76" w:rsidRDefault="00C110C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&lt;5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068A4" w14:textId="0DEF1318" w:rsidR="0087126B" w:rsidRPr="00320B76" w:rsidRDefault="00C110C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&gt; 500</w:t>
            </w:r>
          </w:p>
          <w:p w14:paraId="47615448" w14:textId="347B20BD" w:rsidR="00C110CB" w:rsidRPr="00320B76" w:rsidRDefault="00C110C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(&gt; 5,6)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B219F" w14:textId="77777777" w:rsidR="00C110CB" w:rsidRPr="00320B76" w:rsidRDefault="00C110CB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5DE4E" w14:textId="77777777" w:rsidR="00C110CB" w:rsidRPr="00320B76" w:rsidRDefault="00BB3DB6" w:rsidP="003321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>аждые 48 часов</w:t>
            </w:r>
          </w:p>
        </w:tc>
      </w:tr>
    </w:tbl>
    <w:p w14:paraId="47F7DED6" w14:textId="0CA6F2DC" w:rsidR="00C1700A" w:rsidRPr="00320B76" w:rsidRDefault="00C110CB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lastRenderedPageBreak/>
        <w:t xml:space="preserve">Пациентам с тяжелыми инфекциями </w:t>
      </w:r>
      <w:r w:rsidRPr="00320B76">
        <w:rPr>
          <w:rFonts w:ascii="Times New Roman" w:hAnsi="Times New Roman"/>
          <w:bCs/>
          <w:sz w:val="24"/>
          <w:szCs w:val="24"/>
        </w:rPr>
        <w:t>рекомендуемая разовая</w:t>
      </w:r>
      <w:r w:rsidRPr="00320B76">
        <w:rPr>
          <w:rFonts w:ascii="Times New Roman" w:hAnsi="Times New Roman"/>
          <w:sz w:val="24"/>
          <w:szCs w:val="24"/>
        </w:rPr>
        <w:t xml:space="preserve"> доза должна быть увеличена на 50 % или</w:t>
      </w:r>
      <w:r w:rsidRPr="00320B76">
        <w:rPr>
          <w:rFonts w:ascii="Times New Roman" w:hAnsi="Times New Roman"/>
          <w:bCs/>
          <w:sz w:val="24"/>
          <w:szCs w:val="24"/>
        </w:rPr>
        <w:t xml:space="preserve"> увеличена</w:t>
      </w:r>
      <w:r w:rsidRPr="00320B76">
        <w:rPr>
          <w:rFonts w:ascii="Times New Roman" w:hAnsi="Times New Roman"/>
          <w:sz w:val="24"/>
          <w:szCs w:val="24"/>
        </w:rPr>
        <w:t xml:space="preserve"> частота введения препарата. </w:t>
      </w:r>
    </w:p>
    <w:p w14:paraId="131C7C07" w14:textId="478B50B0" w:rsidR="00C1700A" w:rsidRPr="00320B76" w:rsidRDefault="00C1700A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У детей клиренс креатинина следует откорректировать в соответствии с площадью поверхности тела или с массой тела.</w:t>
      </w:r>
    </w:p>
    <w:p w14:paraId="0AA67669" w14:textId="75A04BDA" w:rsidR="00905242" w:rsidRPr="00320B76" w:rsidRDefault="0099324C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Д</w:t>
      </w:r>
      <w:r w:rsidR="00905242" w:rsidRPr="00320B76">
        <w:rPr>
          <w:rFonts w:ascii="Times New Roman" w:hAnsi="Times New Roman"/>
          <w:i/>
          <w:sz w:val="24"/>
          <w:szCs w:val="24"/>
        </w:rPr>
        <w:t>ети с массой тела менее 40 кг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402"/>
        <w:gridCol w:w="1985"/>
        <w:gridCol w:w="1984"/>
      </w:tblGrid>
      <w:tr w:rsidR="00905242" w:rsidRPr="00320B76" w14:paraId="1B822350" w14:textId="77777777" w:rsidTr="006127C9">
        <w:trPr>
          <w:trHeight w:val="9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9593C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Клиренс креатинина</w:t>
            </w:r>
          </w:p>
          <w:p w14:paraId="7A812A63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(мл/мин)</w:t>
            </w:r>
            <w:r w:rsidRPr="00320B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**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3FEC4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Концентрация креатинина</w:t>
            </w:r>
          </w:p>
          <w:p w14:paraId="73918722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 xml:space="preserve">в плазме </w:t>
            </w:r>
            <w:r w:rsidRPr="00320B76">
              <w:rPr>
                <w:rFonts w:ascii="Times New Roman" w:hAnsi="Times New Roman"/>
                <w:bCs/>
                <w:sz w:val="24"/>
                <w:szCs w:val="24"/>
              </w:rPr>
              <w:t>крови</w:t>
            </w:r>
            <w:r w:rsidRPr="00320B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*</w:t>
            </w:r>
            <w:r w:rsidRPr="00320B7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0FA0CB4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мкмоль/л (мг/дл)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617DB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Рекомендуемые разовые дозы Селтозидима (мг/кг) массы тела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DE474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Частота введения препарата</w:t>
            </w:r>
          </w:p>
        </w:tc>
      </w:tr>
      <w:tr w:rsidR="00905242" w:rsidRPr="00320B76" w14:paraId="673041FA" w14:textId="77777777" w:rsidTr="006127C9">
        <w:trPr>
          <w:trHeight w:val="2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1807D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50 - 31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0928E" w14:textId="465C5DF8" w:rsidR="00303851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150 - 200</w:t>
            </w:r>
          </w:p>
          <w:p w14:paraId="6AFB1FBD" w14:textId="38C32103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(1,7 - 2,3)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D77D1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A64F8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Каждые 12 часов</w:t>
            </w:r>
          </w:p>
        </w:tc>
      </w:tr>
      <w:tr w:rsidR="00905242" w:rsidRPr="00320B76" w14:paraId="7C184DAD" w14:textId="77777777" w:rsidTr="006127C9">
        <w:trPr>
          <w:trHeight w:val="2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00364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30 - 16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6383F" w14:textId="3D4EC3BA" w:rsidR="00303851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200 - 350</w:t>
            </w:r>
          </w:p>
          <w:p w14:paraId="1B6ED890" w14:textId="25389FA8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(2,3 - 4,0)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6DFDD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6C2B5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Каждые 24 часа</w:t>
            </w:r>
          </w:p>
        </w:tc>
      </w:tr>
      <w:tr w:rsidR="00905242" w:rsidRPr="00320B76" w14:paraId="44125A10" w14:textId="77777777" w:rsidTr="006127C9">
        <w:trPr>
          <w:trHeight w:val="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8E154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15 - 6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B08C" w14:textId="11B786E6" w:rsidR="00303851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350 - 500</w:t>
            </w:r>
          </w:p>
          <w:p w14:paraId="11993A8C" w14:textId="40EEAD65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(4,0 - 5,6)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7B6F8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32515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Каждые 24 часа</w:t>
            </w:r>
          </w:p>
        </w:tc>
      </w:tr>
      <w:tr w:rsidR="00905242" w:rsidRPr="00320B76" w14:paraId="47260F13" w14:textId="77777777" w:rsidTr="006127C9">
        <w:trPr>
          <w:trHeight w:val="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603F0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&lt;5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EE0EC" w14:textId="48BECE3E" w:rsidR="00303851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&gt; 500</w:t>
            </w:r>
          </w:p>
          <w:p w14:paraId="5AA1C5C8" w14:textId="6187806B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(&gt; 5,6)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8152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6DD56" w14:textId="77777777" w:rsidR="00905242" w:rsidRPr="00320B76" w:rsidRDefault="00905242" w:rsidP="00D553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Каждые 48 часов</w:t>
            </w:r>
          </w:p>
        </w:tc>
      </w:tr>
      <w:tr w:rsidR="00303851" w:rsidRPr="00320B76" w14:paraId="6819FEE0" w14:textId="77777777" w:rsidTr="00A7513C">
        <w:trPr>
          <w:trHeight w:val="266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CEE94" w14:textId="77777777" w:rsidR="00303851" w:rsidRPr="00320B76" w:rsidRDefault="00303851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Pr="00320B76">
              <w:rPr>
                <w:rFonts w:ascii="Times New Roman" w:hAnsi="Times New Roman"/>
                <w:sz w:val="20"/>
                <w:szCs w:val="20"/>
              </w:rPr>
              <w:t>Значения сывороточного креатинина являются ориентировочными и точно не могут указывать одинаковую степень снижения для всех пациентов со сниженной функцией почек.</w:t>
            </w:r>
          </w:p>
          <w:p w14:paraId="019FBCC8" w14:textId="21DBF852" w:rsidR="00303851" w:rsidRPr="00320B76" w:rsidRDefault="00303851" w:rsidP="00DD418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0"/>
                <w:szCs w:val="20"/>
              </w:rPr>
              <w:t>** Оценивается на основе площади п</w:t>
            </w:r>
            <w:r w:rsidR="00561FAA" w:rsidRPr="00320B76">
              <w:rPr>
                <w:rFonts w:ascii="Times New Roman" w:hAnsi="Times New Roman"/>
                <w:sz w:val="20"/>
                <w:szCs w:val="20"/>
              </w:rPr>
              <w:t>оверхности тела или измеряется.</w:t>
            </w:r>
          </w:p>
        </w:tc>
      </w:tr>
    </w:tbl>
    <w:p w14:paraId="66A2FD53" w14:textId="71F9BD3E" w:rsidR="005D1A4E" w:rsidRPr="00320B76" w:rsidRDefault="00561FAA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320B76">
        <w:rPr>
          <w:rFonts w:ascii="Times New Roman" w:hAnsi="Times New Roman"/>
          <w:sz w:val="24"/>
          <w:szCs w:val="24"/>
        </w:rPr>
        <w:t>Рекомендуется тщательный клинический мониторинг безопасности и эффективности.</w:t>
      </w:r>
    </w:p>
    <w:p w14:paraId="15DD3697" w14:textId="184E2F6F" w:rsidR="005205CF" w:rsidRPr="00320B76" w:rsidRDefault="00905242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</w:pPr>
      <w:r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Рекомендуемые поддерживающие дозы препарата Селтозидим при почечной недостаточности - </w:t>
      </w:r>
      <w:r w:rsidR="00561FAA"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непрерывная</w:t>
      </w:r>
      <w:r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 инфузия</w:t>
      </w:r>
      <w:r w:rsidR="003C7FC2" w:rsidRPr="00320B76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.</w:t>
      </w:r>
    </w:p>
    <w:p w14:paraId="628405BC" w14:textId="77777777" w:rsidR="00C110CB" w:rsidRPr="00320B76" w:rsidRDefault="005205CF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 xml:space="preserve">Взрослые и дети с массой тела 40 кг и более </w:t>
      </w:r>
      <w:r w:rsidR="00905242" w:rsidRPr="00320B76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261"/>
        <w:gridCol w:w="4110"/>
      </w:tblGrid>
      <w:tr w:rsidR="00C110CB" w:rsidRPr="00320B76" w14:paraId="01B56A78" w14:textId="77777777" w:rsidTr="006127C9">
        <w:trPr>
          <w:trHeight w:val="55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CF70D" w14:textId="77777777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Клиренс креатинина</w:t>
            </w:r>
          </w:p>
          <w:p w14:paraId="20FEB44C" w14:textId="77777777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(мл/мин)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783C6" w14:textId="77777777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Концентрация креатинина и плазме крови, мкмоль/л (мг/дл)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73DAA" w14:textId="77777777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Частота введения препарата</w:t>
            </w:r>
          </w:p>
        </w:tc>
      </w:tr>
      <w:tr w:rsidR="00C110CB" w:rsidRPr="00320B76" w14:paraId="01A7779D" w14:textId="77777777" w:rsidTr="006127C9">
        <w:trPr>
          <w:trHeight w:val="41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22A8D" w14:textId="77777777" w:rsidR="00C110CB" w:rsidRPr="00320B76" w:rsidRDefault="00425329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50 -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9E8F9" w14:textId="32FB1C04" w:rsidR="00AD216B" w:rsidRPr="00320B76" w:rsidRDefault="00425329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150 –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 xml:space="preserve"> 200</w:t>
            </w:r>
          </w:p>
          <w:p w14:paraId="5EE73C77" w14:textId="3ADB5899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(от 1,7 до 2,3)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7885" w14:textId="77777777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Нагрузочная доза 2 г с последующим введением 1</w:t>
            </w:r>
            <w:r w:rsidR="005205CF" w:rsidRPr="00320B76">
              <w:rPr>
                <w:rFonts w:ascii="Times New Roman" w:hAnsi="Times New Roman"/>
                <w:sz w:val="24"/>
                <w:szCs w:val="24"/>
              </w:rPr>
              <w:t>-3 г в течение 24 часов путем</w:t>
            </w:r>
            <w:r w:rsidRPr="00320B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0E5" w:rsidRPr="00320B76">
              <w:rPr>
                <w:rFonts w:ascii="Times New Roman" w:hAnsi="Times New Roman"/>
                <w:sz w:val="24"/>
                <w:szCs w:val="24"/>
              </w:rPr>
              <w:t xml:space="preserve">непрерывной </w:t>
            </w:r>
            <w:r w:rsidRPr="00320B76">
              <w:rPr>
                <w:rFonts w:ascii="Times New Roman" w:hAnsi="Times New Roman"/>
                <w:sz w:val="24"/>
                <w:szCs w:val="24"/>
              </w:rPr>
              <w:t>инфузии</w:t>
            </w:r>
          </w:p>
        </w:tc>
      </w:tr>
      <w:tr w:rsidR="00C110CB" w:rsidRPr="00320B76" w14:paraId="470A7600" w14:textId="77777777" w:rsidTr="006127C9">
        <w:trPr>
          <w:trHeight w:val="8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A467BA" w14:textId="77777777" w:rsidR="00C110CB" w:rsidRPr="00320B76" w:rsidRDefault="00425329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30 -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E2ABA5" w14:textId="666E8238" w:rsidR="00AD216B" w:rsidRPr="00320B76" w:rsidRDefault="00425329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 xml:space="preserve">200 - </w:t>
            </w:r>
            <w:r w:rsidR="00C110CB" w:rsidRPr="00320B76">
              <w:rPr>
                <w:rFonts w:ascii="Times New Roman" w:hAnsi="Times New Roman"/>
                <w:sz w:val="24"/>
                <w:szCs w:val="24"/>
              </w:rPr>
              <w:t>350</w:t>
            </w:r>
          </w:p>
          <w:p w14:paraId="0E2C0C10" w14:textId="11DF860D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(от 2,3 до 4,0)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77759" w14:textId="77777777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Нагрузочная доза 2 г с последующим введением 1 г в течение</w:t>
            </w:r>
            <w:r w:rsidR="005205CF" w:rsidRPr="00320B76">
              <w:rPr>
                <w:rFonts w:ascii="Times New Roman" w:hAnsi="Times New Roman"/>
                <w:sz w:val="24"/>
                <w:szCs w:val="24"/>
              </w:rPr>
              <w:t xml:space="preserve"> 24 часов путем</w:t>
            </w:r>
            <w:r w:rsidRPr="00320B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0E5" w:rsidRPr="00320B76">
              <w:rPr>
                <w:rFonts w:ascii="Times New Roman" w:hAnsi="Times New Roman"/>
                <w:sz w:val="24"/>
                <w:szCs w:val="24"/>
              </w:rPr>
              <w:t>непрерывной</w:t>
            </w:r>
            <w:r w:rsidRPr="00320B76">
              <w:rPr>
                <w:rFonts w:ascii="Times New Roman" w:hAnsi="Times New Roman"/>
                <w:sz w:val="24"/>
                <w:szCs w:val="24"/>
              </w:rPr>
              <w:t xml:space="preserve"> инфузии</w:t>
            </w:r>
          </w:p>
        </w:tc>
      </w:tr>
      <w:tr w:rsidR="00C110CB" w:rsidRPr="00320B76" w14:paraId="689ACA35" w14:textId="77777777" w:rsidTr="006127C9">
        <w:trPr>
          <w:trHeight w:val="2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DA5EE" w14:textId="77777777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≤15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66189" w14:textId="38868419" w:rsidR="00AD216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&gt;350</w:t>
            </w:r>
          </w:p>
          <w:p w14:paraId="5EB383AF" w14:textId="2678A32E" w:rsidR="00C110CB" w:rsidRPr="00320B76" w:rsidRDefault="00C110CB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(&gt; 4,0)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FC3E4" w14:textId="77777777" w:rsidR="00C110CB" w:rsidRPr="00320B76" w:rsidRDefault="00B170E5" w:rsidP="003A0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Не изучали</w:t>
            </w:r>
          </w:p>
        </w:tc>
      </w:tr>
    </w:tbl>
    <w:p w14:paraId="318DA396" w14:textId="4106282F" w:rsidR="00725C3F" w:rsidRPr="00320B76" w:rsidRDefault="00C110CB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Следует соблюдать осторожность при подборе дозы. Рекомендован тщательный клинический мониторинг безопасности и эффективности проводимой терапии.</w:t>
      </w:r>
    </w:p>
    <w:p w14:paraId="2916E49D" w14:textId="77777777" w:rsidR="00C110CB" w:rsidRPr="00320B76" w:rsidRDefault="008B19F2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20B76">
        <w:rPr>
          <w:rFonts w:ascii="Times New Roman" w:hAnsi="Times New Roman"/>
          <w:i/>
          <w:iCs/>
          <w:sz w:val="24"/>
          <w:szCs w:val="24"/>
        </w:rPr>
        <w:t>Дети с массой тела менее 40 кг</w:t>
      </w:r>
    </w:p>
    <w:p w14:paraId="6E4D1EB1" w14:textId="77777777" w:rsidR="005205CF" w:rsidRPr="00320B76" w:rsidRDefault="005205CF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У детей с нарушениями функции почек и массой тела &lt;40 кг, безопасность и эффективность введения цефтазидима путем непрерывной инфузии не установлена, </w:t>
      </w:r>
      <w:r w:rsidR="00C67CE6" w:rsidRPr="00320B76">
        <w:rPr>
          <w:rFonts w:ascii="Times New Roman" w:hAnsi="Times New Roman"/>
          <w:sz w:val="24"/>
          <w:szCs w:val="24"/>
        </w:rPr>
        <w:t xml:space="preserve">поэтому </w:t>
      </w:r>
      <w:r w:rsidRPr="00320B76">
        <w:rPr>
          <w:rFonts w:ascii="Times New Roman" w:hAnsi="Times New Roman"/>
          <w:sz w:val="24"/>
          <w:szCs w:val="24"/>
        </w:rPr>
        <w:t>рекомендуется тщательный клинический мониторинг безопасности и эффективности.</w:t>
      </w:r>
      <w:r w:rsidR="00C353D4" w:rsidRPr="00320B76">
        <w:rPr>
          <w:rFonts w:ascii="Times New Roman" w:hAnsi="Times New Roman"/>
          <w:sz w:val="24"/>
          <w:szCs w:val="24"/>
        </w:rPr>
        <w:t xml:space="preserve"> При применении у детей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="00C353D4" w:rsidRPr="00320B76">
        <w:rPr>
          <w:rFonts w:ascii="Times New Roman" w:hAnsi="Times New Roman"/>
          <w:sz w:val="24"/>
          <w:szCs w:val="24"/>
        </w:rPr>
        <w:t xml:space="preserve">с почечной недостаточностью </w:t>
      </w:r>
      <w:r w:rsidRPr="00320B76">
        <w:rPr>
          <w:rFonts w:ascii="Times New Roman" w:hAnsi="Times New Roman"/>
          <w:sz w:val="24"/>
          <w:szCs w:val="24"/>
        </w:rPr>
        <w:t>постоя</w:t>
      </w:r>
      <w:r w:rsidR="00C353D4" w:rsidRPr="00320B76">
        <w:rPr>
          <w:rFonts w:ascii="Times New Roman" w:hAnsi="Times New Roman"/>
          <w:sz w:val="24"/>
          <w:szCs w:val="24"/>
        </w:rPr>
        <w:t>нной инфузии</w:t>
      </w:r>
      <w:r w:rsidRPr="00320B76">
        <w:rPr>
          <w:rFonts w:ascii="Times New Roman" w:hAnsi="Times New Roman"/>
          <w:sz w:val="24"/>
          <w:szCs w:val="24"/>
        </w:rPr>
        <w:t xml:space="preserve">, </w:t>
      </w:r>
      <w:r w:rsidR="00C353D4" w:rsidRPr="00320B76">
        <w:rPr>
          <w:rFonts w:ascii="Times New Roman" w:hAnsi="Times New Roman"/>
          <w:sz w:val="24"/>
          <w:szCs w:val="24"/>
        </w:rPr>
        <w:t>клиренс креатинина необходимо скорректировать</w:t>
      </w:r>
      <w:r w:rsidRPr="00320B76">
        <w:rPr>
          <w:rFonts w:ascii="Times New Roman" w:hAnsi="Times New Roman"/>
          <w:sz w:val="24"/>
          <w:szCs w:val="24"/>
        </w:rPr>
        <w:t xml:space="preserve"> с учетом площади поверхности тела или мышечной массы тела.</w:t>
      </w:r>
    </w:p>
    <w:p w14:paraId="1F9F6D54" w14:textId="40C42D2F" w:rsidR="00C353D4" w:rsidRPr="00320B76" w:rsidRDefault="00725C3F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Гемодиализ</w:t>
      </w:r>
    </w:p>
    <w:p w14:paraId="42320143" w14:textId="77777777" w:rsidR="00C110CB" w:rsidRPr="00320B76" w:rsidRDefault="00C353D4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При</w:t>
      </w:r>
      <w:r w:rsidRPr="00320B76">
        <w:rPr>
          <w:rFonts w:ascii="Times New Roman" w:hAnsi="Times New Roman"/>
          <w:i/>
          <w:sz w:val="24"/>
          <w:szCs w:val="24"/>
        </w:rPr>
        <w:t xml:space="preserve"> </w:t>
      </w:r>
      <w:r w:rsidR="00C110CB" w:rsidRPr="00320B76">
        <w:rPr>
          <w:rFonts w:ascii="Times New Roman" w:hAnsi="Times New Roman"/>
          <w:sz w:val="24"/>
          <w:szCs w:val="24"/>
        </w:rPr>
        <w:t>гемодиализе, период полувыведения цефтазидима составляет 3-5 часов. После каждого сеанса гемодиализа</w:t>
      </w:r>
      <w:r w:rsidRPr="00320B76">
        <w:rPr>
          <w:rFonts w:ascii="Times New Roman" w:hAnsi="Times New Roman"/>
          <w:sz w:val="24"/>
          <w:szCs w:val="24"/>
        </w:rPr>
        <w:t>,</w:t>
      </w:r>
      <w:r w:rsidR="00C110CB" w:rsidRPr="00320B76">
        <w:rPr>
          <w:rFonts w:ascii="Times New Roman" w:hAnsi="Times New Roman"/>
          <w:sz w:val="24"/>
          <w:szCs w:val="24"/>
        </w:rPr>
        <w:t xml:space="preserve"> </w:t>
      </w:r>
      <w:r w:rsidRPr="00320B76">
        <w:rPr>
          <w:rFonts w:ascii="Times New Roman" w:hAnsi="Times New Roman"/>
          <w:sz w:val="24"/>
          <w:szCs w:val="24"/>
        </w:rPr>
        <w:t>необходимо вводить поддерживающую дозу препарата Селтозидим</w:t>
      </w:r>
      <w:r w:rsidR="00C110CB" w:rsidRPr="00320B76">
        <w:rPr>
          <w:rFonts w:ascii="Times New Roman" w:hAnsi="Times New Roman"/>
          <w:sz w:val="24"/>
          <w:szCs w:val="24"/>
        </w:rPr>
        <w:t xml:space="preserve"> в соответств</w:t>
      </w:r>
      <w:r w:rsidRPr="00320B76">
        <w:rPr>
          <w:rFonts w:ascii="Times New Roman" w:hAnsi="Times New Roman"/>
          <w:sz w:val="24"/>
          <w:szCs w:val="24"/>
        </w:rPr>
        <w:t>ии с приведенными выше данными таблиц</w:t>
      </w:r>
      <w:r w:rsidR="00C110CB" w:rsidRPr="00320B76">
        <w:rPr>
          <w:rFonts w:ascii="Times New Roman" w:hAnsi="Times New Roman"/>
          <w:sz w:val="24"/>
          <w:szCs w:val="24"/>
        </w:rPr>
        <w:t>.</w:t>
      </w:r>
    </w:p>
    <w:p w14:paraId="136747B3" w14:textId="77777777" w:rsidR="00C353D4" w:rsidRPr="00320B76" w:rsidRDefault="00C110CB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 xml:space="preserve">Перитонеальный диализ. </w:t>
      </w:r>
    </w:p>
    <w:p w14:paraId="7C366821" w14:textId="77777777" w:rsidR="003E2A1D" w:rsidRPr="00320B76" w:rsidRDefault="00D524E1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Селто</w:t>
      </w:r>
      <w:r w:rsidR="003E2A1D" w:rsidRPr="00320B76">
        <w:rPr>
          <w:rFonts w:ascii="Times New Roman" w:hAnsi="Times New Roman"/>
          <w:sz w:val="24"/>
          <w:szCs w:val="24"/>
        </w:rPr>
        <w:t>зидим можно применять при перитонеальном диализе</w:t>
      </w:r>
      <w:r w:rsidR="00C110CB" w:rsidRPr="00320B76">
        <w:rPr>
          <w:rFonts w:ascii="Times New Roman" w:hAnsi="Times New Roman"/>
          <w:sz w:val="24"/>
          <w:szCs w:val="24"/>
        </w:rPr>
        <w:t xml:space="preserve"> и непреры</w:t>
      </w:r>
      <w:r w:rsidR="003E2A1D" w:rsidRPr="00320B76">
        <w:rPr>
          <w:rFonts w:ascii="Times New Roman" w:hAnsi="Times New Roman"/>
          <w:sz w:val="24"/>
          <w:szCs w:val="24"/>
        </w:rPr>
        <w:t xml:space="preserve">вном </w:t>
      </w:r>
      <w:r w:rsidR="003E2A1D" w:rsidRPr="00320B76">
        <w:rPr>
          <w:rFonts w:ascii="Times New Roman" w:hAnsi="Times New Roman"/>
          <w:sz w:val="24"/>
          <w:szCs w:val="24"/>
        </w:rPr>
        <w:lastRenderedPageBreak/>
        <w:t>амбулаторном перитонеальном диализе</w:t>
      </w:r>
      <w:r w:rsidR="00C110CB" w:rsidRPr="00320B76">
        <w:rPr>
          <w:rFonts w:ascii="Times New Roman" w:hAnsi="Times New Roman"/>
          <w:sz w:val="24"/>
          <w:szCs w:val="24"/>
        </w:rPr>
        <w:t xml:space="preserve">. В дополнение к внутривенному введению, </w:t>
      </w:r>
      <w:r w:rsidRPr="00320B76">
        <w:rPr>
          <w:rFonts w:ascii="Times New Roman" w:hAnsi="Times New Roman"/>
          <w:sz w:val="24"/>
          <w:szCs w:val="24"/>
        </w:rPr>
        <w:t>Селтозидим</w:t>
      </w:r>
      <w:r w:rsidR="00C110CB" w:rsidRPr="00320B76">
        <w:rPr>
          <w:rFonts w:ascii="Times New Roman" w:hAnsi="Times New Roman"/>
          <w:sz w:val="24"/>
          <w:szCs w:val="24"/>
        </w:rPr>
        <w:t xml:space="preserve"> можно добавлять в раствор для диализа (обычно в дозе 125-250 мг на 2 литра раствора для диализа). Для пациентов с почечной недостаточностью, находящихся на непрерывном гемодиализе с использованием артерио-венозного шунта, или для пациентов, находящихся на высокоскоростной гемофильтрации в отделении интенсивной терапии, рекоменд</w:t>
      </w:r>
      <w:r w:rsidRPr="00320B76">
        <w:rPr>
          <w:rFonts w:ascii="Times New Roman" w:hAnsi="Times New Roman"/>
          <w:sz w:val="24"/>
          <w:szCs w:val="24"/>
        </w:rPr>
        <w:t>уемая доза - 1 г/сутки</w:t>
      </w:r>
      <w:r w:rsidR="003E2A1D" w:rsidRPr="00320B76">
        <w:rPr>
          <w:rFonts w:ascii="Times New Roman" w:hAnsi="Times New Roman"/>
          <w:sz w:val="24"/>
          <w:szCs w:val="24"/>
        </w:rPr>
        <w:t xml:space="preserve"> (</w:t>
      </w:r>
      <w:r w:rsidR="00C110CB" w:rsidRPr="00320B76">
        <w:rPr>
          <w:rFonts w:ascii="Times New Roman" w:hAnsi="Times New Roman"/>
          <w:sz w:val="24"/>
          <w:szCs w:val="24"/>
        </w:rPr>
        <w:t>одно</w:t>
      </w:r>
      <w:r w:rsidRPr="00320B76">
        <w:rPr>
          <w:rFonts w:ascii="Times New Roman" w:hAnsi="Times New Roman"/>
          <w:sz w:val="24"/>
          <w:szCs w:val="24"/>
        </w:rPr>
        <w:t>й</w:t>
      </w:r>
      <w:r w:rsidR="00C110CB" w:rsidRPr="00320B76">
        <w:rPr>
          <w:rFonts w:ascii="Times New Roman" w:hAnsi="Times New Roman"/>
          <w:sz w:val="24"/>
          <w:szCs w:val="24"/>
        </w:rPr>
        <w:t xml:space="preserve"> </w:t>
      </w:r>
      <w:r w:rsidR="003E2A1D" w:rsidRPr="00320B76">
        <w:rPr>
          <w:rFonts w:ascii="Times New Roman" w:hAnsi="Times New Roman"/>
          <w:sz w:val="24"/>
          <w:szCs w:val="24"/>
        </w:rPr>
        <w:t>дозой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="00C110CB" w:rsidRPr="00320B76">
        <w:rPr>
          <w:rFonts w:ascii="Times New Roman" w:hAnsi="Times New Roman"/>
          <w:sz w:val="24"/>
          <w:szCs w:val="24"/>
        </w:rPr>
        <w:t xml:space="preserve">или </w:t>
      </w:r>
      <w:r w:rsidRPr="00320B76">
        <w:rPr>
          <w:rFonts w:ascii="Times New Roman" w:hAnsi="Times New Roman"/>
          <w:sz w:val="24"/>
          <w:szCs w:val="24"/>
        </w:rPr>
        <w:t xml:space="preserve">разделенной на </w:t>
      </w:r>
      <w:r w:rsidR="00C110CB" w:rsidRPr="00320B76">
        <w:rPr>
          <w:rFonts w:ascii="Times New Roman" w:hAnsi="Times New Roman"/>
          <w:sz w:val="24"/>
          <w:szCs w:val="24"/>
        </w:rPr>
        <w:t xml:space="preserve">несколько введений). Для пациентов, находящихся на </w:t>
      </w:r>
      <w:r w:rsidR="003E2A1D" w:rsidRPr="00320B76">
        <w:rPr>
          <w:rFonts w:ascii="Times New Roman" w:hAnsi="Times New Roman"/>
          <w:sz w:val="24"/>
          <w:szCs w:val="24"/>
        </w:rPr>
        <w:t>низкоскоростной гемофильтрации</w:t>
      </w:r>
      <w:r w:rsidR="00C110CB" w:rsidRPr="00320B76">
        <w:rPr>
          <w:rFonts w:ascii="Times New Roman" w:hAnsi="Times New Roman"/>
          <w:sz w:val="24"/>
          <w:szCs w:val="24"/>
        </w:rPr>
        <w:t>, рекомендуются такие же дозы преп</w:t>
      </w:r>
      <w:r w:rsidRPr="00320B76">
        <w:rPr>
          <w:rFonts w:ascii="Times New Roman" w:hAnsi="Times New Roman"/>
          <w:sz w:val="24"/>
          <w:szCs w:val="24"/>
        </w:rPr>
        <w:t>арата, как при почечной недостаточности</w:t>
      </w:r>
      <w:r w:rsidR="00C110CB" w:rsidRPr="00320B76">
        <w:rPr>
          <w:rFonts w:ascii="Times New Roman" w:hAnsi="Times New Roman"/>
          <w:sz w:val="24"/>
          <w:szCs w:val="24"/>
        </w:rPr>
        <w:t xml:space="preserve">. Пациентам, находящимся на </w:t>
      </w:r>
      <w:r w:rsidRPr="00320B76">
        <w:rPr>
          <w:rFonts w:ascii="Times New Roman" w:hAnsi="Times New Roman"/>
          <w:sz w:val="24"/>
          <w:szCs w:val="24"/>
        </w:rPr>
        <w:t xml:space="preserve">вено-венозном </w:t>
      </w:r>
      <w:r w:rsidR="00C110CB" w:rsidRPr="00320B76">
        <w:rPr>
          <w:rFonts w:ascii="Times New Roman" w:hAnsi="Times New Roman"/>
          <w:sz w:val="24"/>
          <w:szCs w:val="24"/>
        </w:rPr>
        <w:t xml:space="preserve">гемодиализе или </w:t>
      </w:r>
      <w:r w:rsidRPr="00320B76">
        <w:rPr>
          <w:rFonts w:ascii="Times New Roman" w:hAnsi="Times New Roman"/>
          <w:sz w:val="24"/>
          <w:szCs w:val="24"/>
        </w:rPr>
        <w:t>венозном гемодиализе, рекомендуемые</w:t>
      </w:r>
      <w:r w:rsidR="00C110CB" w:rsidRPr="00320B76">
        <w:rPr>
          <w:rFonts w:ascii="Times New Roman" w:hAnsi="Times New Roman"/>
          <w:sz w:val="24"/>
          <w:szCs w:val="24"/>
        </w:rPr>
        <w:t xml:space="preserve"> дозы, представ</w:t>
      </w:r>
      <w:r w:rsidR="003E2A1D" w:rsidRPr="00320B76">
        <w:rPr>
          <w:rFonts w:ascii="Times New Roman" w:hAnsi="Times New Roman"/>
          <w:sz w:val="24"/>
          <w:szCs w:val="24"/>
        </w:rPr>
        <w:t>лен</w:t>
      </w:r>
      <w:r w:rsidRPr="00320B76">
        <w:rPr>
          <w:rFonts w:ascii="Times New Roman" w:hAnsi="Times New Roman"/>
          <w:sz w:val="24"/>
          <w:szCs w:val="24"/>
        </w:rPr>
        <w:t>ы</w:t>
      </w:r>
      <w:r w:rsidR="00A87806" w:rsidRPr="00320B76">
        <w:rPr>
          <w:rFonts w:ascii="Times New Roman" w:hAnsi="Times New Roman"/>
          <w:sz w:val="24"/>
          <w:szCs w:val="24"/>
        </w:rPr>
        <w:t xml:space="preserve"> ниже, в таблицах</w:t>
      </w:r>
      <w:r w:rsidR="003E2A1D" w:rsidRPr="00320B76">
        <w:rPr>
          <w:rFonts w:ascii="Times New Roman" w:hAnsi="Times New Roman"/>
          <w:sz w:val="24"/>
          <w:szCs w:val="24"/>
        </w:rPr>
        <w:t>.</w:t>
      </w:r>
    </w:p>
    <w:p w14:paraId="4E45AC7A" w14:textId="77777777" w:rsidR="005D1A4E" w:rsidRPr="00320B76" w:rsidRDefault="005D1A4E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F6B323" w14:textId="77777777" w:rsidR="00C110CB" w:rsidRPr="00320B76" w:rsidRDefault="003E2A1D" w:rsidP="00DD41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Длительная вено-венозная гемофильтрация</w:t>
      </w:r>
    </w:p>
    <w:tbl>
      <w:tblPr>
        <w:tblW w:w="907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1842"/>
        <w:gridCol w:w="1984"/>
        <w:gridCol w:w="1986"/>
      </w:tblGrid>
      <w:tr w:rsidR="00C110CB" w:rsidRPr="00320B76" w14:paraId="45D97C7D" w14:textId="77777777" w:rsidTr="006127C9">
        <w:trPr>
          <w:trHeight w:val="35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3385B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Клиренс креатинина</w:t>
            </w:r>
          </w:p>
          <w:p w14:paraId="3DD5D174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(мл/мин)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1132D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Поддерживающая доза (мг) в зависимости от скорости                    ультрафильтрации (</w:t>
            </w:r>
            <w:r w:rsidRPr="00320B76">
              <w:rPr>
                <w:rFonts w:ascii="Times New Roman" w:hAnsi="Times New Roman"/>
                <w:spacing w:val="-20"/>
                <w:sz w:val="24"/>
                <w:szCs w:val="24"/>
              </w:rPr>
              <w:t>мл/</w:t>
            </w:r>
            <w:r w:rsidR="003E2A1D" w:rsidRPr="00320B76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320B76">
              <w:rPr>
                <w:rFonts w:ascii="Times New Roman" w:hAnsi="Times New Roman"/>
                <w:spacing w:val="-20"/>
                <w:sz w:val="24"/>
                <w:szCs w:val="24"/>
              </w:rPr>
              <w:t>мин)*</w:t>
            </w:r>
          </w:p>
        </w:tc>
      </w:tr>
      <w:tr w:rsidR="00C110CB" w:rsidRPr="00320B76" w14:paraId="3A6C6E60" w14:textId="77777777" w:rsidTr="006127C9">
        <w:trPr>
          <w:trHeight w:val="24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9AAC4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8F580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EF03D" w14:textId="1C8F7E29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32B9A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C8BD0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110CB" w:rsidRPr="00320B76" w14:paraId="014392DD" w14:textId="77777777" w:rsidTr="006127C9">
        <w:trPr>
          <w:trHeight w:val="2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31B1C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3F0E3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D2E12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D6140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89FB5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C110CB" w:rsidRPr="00320B76" w14:paraId="5DBFF42E" w14:textId="77777777" w:rsidTr="006127C9">
        <w:trPr>
          <w:trHeight w:val="2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5CCEE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3731F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43522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71269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A190E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C110CB" w:rsidRPr="00320B76" w14:paraId="279A0174" w14:textId="77777777" w:rsidTr="006127C9">
        <w:trPr>
          <w:trHeight w:val="2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772D9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DC0CE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A6DBD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0A966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FA1AA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110CB" w:rsidRPr="00320B76" w14:paraId="7E57C8B0" w14:textId="77777777" w:rsidTr="006127C9">
        <w:trPr>
          <w:trHeight w:val="2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67B02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9DA95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384AF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5FF78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68CE4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110CB" w:rsidRPr="00320B76" w14:paraId="191B6642" w14:textId="77777777" w:rsidTr="006127C9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AFB2E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2D547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CB5CD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72502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385A9" w14:textId="77777777" w:rsidR="00C110CB" w:rsidRPr="00320B76" w:rsidRDefault="00C110CB" w:rsidP="004A0B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0C6FAE" w:rsidRPr="00320B76" w14:paraId="16BF7225" w14:textId="77777777" w:rsidTr="00A7513C">
        <w:trPr>
          <w:trHeight w:val="254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947AD" w14:textId="6632430F" w:rsidR="000C6FAE" w:rsidRPr="00320B76" w:rsidRDefault="000C6FAE" w:rsidP="00DD4181">
            <w:pPr>
              <w:widowControl w:val="0"/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B76">
              <w:rPr>
                <w:rFonts w:ascii="Times New Roman" w:hAnsi="Times New Roman"/>
                <w:sz w:val="20"/>
                <w:szCs w:val="20"/>
              </w:rPr>
              <w:t>* Поддерживающая доза вводится каждые 12 часов.</w:t>
            </w:r>
          </w:p>
        </w:tc>
      </w:tr>
    </w:tbl>
    <w:p w14:paraId="6C034B9A" w14:textId="77777777" w:rsidR="005D1A4E" w:rsidRPr="00320B76" w:rsidRDefault="005D1A4E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578407D" w14:textId="77777777" w:rsidR="00C110CB" w:rsidRPr="00320B76" w:rsidRDefault="003E2A1D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Непрерывный</w:t>
      </w:r>
      <w:r w:rsidR="00C110CB" w:rsidRPr="00320B76">
        <w:rPr>
          <w:rFonts w:ascii="Times New Roman" w:hAnsi="Times New Roman"/>
          <w:i/>
          <w:sz w:val="24"/>
          <w:szCs w:val="24"/>
        </w:rPr>
        <w:t xml:space="preserve"> </w:t>
      </w:r>
      <w:r w:rsidRPr="00320B76">
        <w:rPr>
          <w:rFonts w:ascii="Times New Roman" w:hAnsi="Times New Roman"/>
          <w:i/>
          <w:sz w:val="24"/>
          <w:szCs w:val="24"/>
        </w:rPr>
        <w:t>вено-венозный гемодиализ</w:t>
      </w:r>
    </w:p>
    <w:tbl>
      <w:tblPr>
        <w:tblW w:w="916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1276"/>
        <w:gridCol w:w="1418"/>
        <w:gridCol w:w="1276"/>
        <w:gridCol w:w="1275"/>
        <w:gridCol w:w="1134"/>
        <w:gridCol w:w="1260"/>
      </w:tblGrid>
      <w:tr w:rsidR="00C110CB" w:rsidRPr="00320B76" w14:paraId="6CEBABB5" w14:textId="77777777" w:rsidTr="006127C9">
        <w:trPr>
          <w:trHeight w:val="347"/>
          <w:jc w:val="center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EEAD5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Клиренс креатинина</w:t>
            </w:r>
          </w:p>
          <w:p w14:paraId="4B93A4AD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(мл/мин)</w:t>
            </w:r>
          </w:p>
        </w:tc>
        <w:tc>
          <w:tcPr>
            <w:tcW w:w="763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215CA2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Поддерживающая доза (мг) в зависимости от скорости диализа*</w:t>
            </w:r>
          </w:p>
        </w:tc>
      </w:tr>
      <w:tr w:rsidR="00C110CB" w:rsidRPr="00320B76" w14:paraId="028C6710" w14:textId="77777777" w:rsidTr="006127C9">
        <w:trPr>
          <w:trHeight w:val="189"/>
          <w:jc w:val="center"/>
        </w:trPr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273E82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5CF88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1,0 л/час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740C5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2,0 л/час</w:t>
            </w:r>
          </w:p>
        </w:tc>
      </w:tr>
      <w:tr w:rsidR="00C110CB" w:rsidRPr="00320B76" w14:paraId="6958B0F5" w14:textId="77777777" w:rsidTr="006127C9">
        <w:trPr>
          <w:trHeight w:val="264"/>
          <w:jc w:val="center"/>
        </w:trPr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5A8BB5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AE86C0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Скорость ультрафильтрации (л/час)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744A71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Скорость ультрафильтрации (л/час)</w:t>
            </w:r>
          </w:p>
        </w:tc>
      </w:tr>
      <w:tr w:rsidR="00C110CB" w:rsidRPr="00320B76" w14:paraId="39AD132E" w14:textId="77777777" w:rsidTr="006127C9">
        <w:trPr>
          <w:trHeight w:val="205"/>
          <w:jc w:val="center"/>
        </w:trPr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99407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08F08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C127A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DB3BB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4C580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9C505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84509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110CB" w:rsidRPr="00320B76" w14:paraId="5240100D" w14:textId="77777777" w:rsidTr="006127C9">
        <w:trPr>
          <w:trHeight w:val="338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5AC4B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F9842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0DBBD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AD19B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7E905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34A1E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F50EB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110CB" w:rsidRPr="00320B76" w14:paraId="0745394C" w14:textId="77777777" w:rsidTr="006127C9">
        <w:trPr>
          <w:trHeight w:val="272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4A3E7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0C54F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E5338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B7E5B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B625F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98CFB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27B68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110CB" w:rsidRPr="00320B76" w14:paraId="64DF6B5E" w14:textId="77777777" w:rsidTr="006127C9">
        <w:trPr>
          <w:trHeight w:val="275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3DD79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41BA9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5FEC8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C1713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DF444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0AFAB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FFA3A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C110CB" w:rsidRPr="00320B76" w14:paraId="3D93E14F" w14:textId="77777777" w:rsidTr="006127C9">
        <w:trPr>
          <w:trHeight w:val="266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6EF5B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959B6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38B49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34636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96587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8B2B4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C61E1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C110CB" w:rsidRPr="00320B76" w14:paraId="3188A5E2" w14:textId="77777777" w:rsidTr="006127C9">
        <w:trPr>
          <w:trHeight w:val="269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7752E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74B9E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CA112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C23FA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D1200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85E39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36A7A" w14:textId="77777777" w:rsidR="00C110CB" w:rsidRPr="00320B76" w:rsidRDefault="00C110CB" w:rsidP="00CC1A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80753E" w:rsidRPr="00320B76" w14:paraId="4B163E38" w14:textId="77777777" w:rsidTr="00A7513C">
        <w:trPr>
          <w:trHeight w:val="269"/>
          <w:jc w:val="center"/>
        </w:trPr>
        <w:tc>
          <w:tcPr>
            <w:tcW w:w="91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582C3" w14:textId="60A12AF2" w:rsidR="0080753E" w:rsidRPr="00320B76" w:rsidRDefault="0080753E" w:rsidP="00DD418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B76">
              <w:rPr>
                <w:rFonts w:ascii="Times New Roman" w:hAnsi="Times New Roman"/>
                <w:sz w:val="20"/>
                <w:szCs w:val="20"/>
              </w:rPr>
              <w:t>* Поддерживающая доза вводится каждые 12 часов.</w:t>
            </w:r>
          </w:p>
        </w:tc>
      </w:tr>
    </w:tbl>
    <w:p w14:paraId="4AD540BD" w14:textId="77777777" w:rsidR="0080753E" w:rsidRPr="00320B76" w:rsidRDefault="0080753E" w:rsidP="00DD41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4B3A398D" w14:textId="77777777" w:rsidR="009F5A85" w:rsidRPr="00320B76" w:rsidRDefault="009F5A85" w:rsidP="00DD41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0B76">
        <w:rPr>
          <w:rFonts w:ascii="Times New Roman" w:hAnsi="Times New Roman"/>
          <w:b/>
          <w:sz w:val="24"/>
          <w:szCs w:val="24"/>
          <w:lang w:bidi="ru-RU"/>
        </w:rPr>
        <w:t xml:space="preserve">Способ применения </w:t>
      </w:r>
    </w:p>
    <w:p w14:paraId="3848E4AD" w14:textId="2B4C9D9D" w:rsidR="0080753E" w:rsidRPr="00320B76" w:rsidRDefault="0080753E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Доза зависит от тяжести заболевания, чувствительности, локализации и типа инфекции,</w:t>
      </w:r>
      <w:r w:rsidR="00A7513C">
        <w:rPr>
          <w:rFonts w:ascii="Times New Roman" w:hAnsi="Times New Roman"/>
          <w:sz w:val="24"/>
          <w:szCs w:val="24"/>
        </w:rPr>
        <w:t xml:space="preserve"> </w:t>
      </w:r>
      <w:r w:rsidRPr="00320B76">
        <w:rPr>
          <w:rFonts w:ascii="Times New Roman" w:hAnsi="Times New Roman"/>
          <w:sz w:val="24"/>
          <w:szCs w:val="24"/>
        </w:rPr>
        <w:t>а также от возраста и функции почек пациента.</w:t>
      </w:r>
    </w:p>
    <w:p w14:paraId="5F798122" w14:textId="77777777" w:rsidR="0080753E" w:rsidRPr="00320B76" w:rsidRDefault="0080753E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Препарат вводить инъекционно или инфузионно или путем глубокой внутримышечной</w:t>
      </w:r>
    </w:p>
    <w:p w14:paraId="535BEFB5" w14:textId="77777777" w:rsidR="0080753E" w:rsidRPr="00320B76" w:rsidRDefault="0080753E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инъекции.</w:t>
      </w:r>
    </w:p>
    <w:p w14:paraId="0ECFEBE6" w14:textId="18FA4F98" w:rsidR="0080753E" w:rsidRPr="00320B76" w:rsidRDefault="0080753E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Рекомендованными участками для внутримышечного введения является верхний наружный квадрант большой ягодичной мышцы или латеральная часть бедра.</w:t>
      </w:r>
    </w:p>
    <w:p w14:paraId="71F24AD8" w14:textId="2D166592" w:rsidR="0080753E" w:rsidRPr="00320B76" w:rsidRDefault="0080753E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Растворы цефтазидима можно вводить непосредственно в вену или в систему для внутривенных инфузий, если пациент получает жидкости парентерально.</w:t>
      </w:r>
    </w:p>
    <w:p w14:paraId="2B808B7F" w14:textId="1E1CD07F" w:rsidR="0080753E" w:rsidRPr="00320B76" w:rsidRDefault="0080753E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Внутримышечное введение следует рассматривать, когда внутривенный путь невозможен или менее подходит для пациента.</w:t>
      </w: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74D8C711" w14:textId="77777777" w:rsidR="0080753E" w:rsidRPr="00320B76" w:rsidRDefault="0080753E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780DD0" w14:textId="7D7461CC" w:rsidR="007D0E84" w:rsidRPr="00320B76" w:rsidRDefault="00DB406A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14:paraId="44CEAAEB" w14:textId="77777777" w:rsidR="00842CD4" w:rsidRPr="00320B76" w:rsidRDefault="00C110CB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- </w:t>
      </w:r>
      <w:r w:rsidR="00842CD4" w:rsidRPr="00320B76">
        <w:rPr>
          <w:rFonts w:ascii="Times New Roman" w:hAnsi="Times New Roman"/>
          <w:sz w:val="24"/>
          <w:szCs w:val="24"/>
        </w:rPr>
        <w:t>гиперчувствительность к цефтазидиму, к любым другим цефалоспоринам или к</w:t>
      </w:r>
    </w:p>
    <w:p w14:paraId="0BB6A3CE" w14:textId="226F9F6C" w:rsidR="00C110CB" w:rsidRPr="00320B76" w:rsidRDefault="00842CD4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lastRenderedPageBreak/>
        <w:t>любому другому компоненту препарата перечисленных в разделе 6.1</w:t>
      </w:r>
    </w:p>
    <w:p w14:paraId="78B6D4FF" w14:textId="4463B960" w:rsidR="00C110CB" w:rsidRPr="00320B76" w:rsidRDefault="00C110CB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- </w:t>
      </w:r>
      <w:r w:rsidR="00665918" w:rsidRPr="00320B76">
        <w:rPr>
          <w:rFonts w:ascii="Times New Roman" w:hAnsi="Times New Roman"/>
          <w:sz w:val="24"/>
          <w:szCs w:val="24"/>
        </w:rPr>
        <w:t>наличие в анамнезе тяжелой гиперчувствительности (например: анафилактическая</w:t>
      </w:r>
      <w:r w:rsidR="00DF319E">
        <w:rPr>
          <w:rFonts w:ascii="Times New Roman" w:hAnsi="Times New Roman"/>
          <w:sz w:val="24"/>
          <w:szCs w:val="24"/>
        </w:rPr>
        <w:t xml:space="preserve"> </w:t>
      </w:r>
      <w:r w:rsidR="00665918" w:rsidRPr="00320B76">
        <w:rPr>
          <w:rFonts w:ascii="Times New Roman" w:hAnsi="Times New Roman"/>
          <w:sz w:val="24"/>
          <w:szCs w:val="24"/>
        </w:rPr>
        <w:t>реакция) к другим бета-лактамным антибиотикам (пенициллины, монобактамы и</w:t>
      </w:r>
      <w:r w:rsidR="00DF319E">
        <w:rPr>
          <w:rFonts w:ascii="Times New Roman" w:hAnsi="Times New Roman"/>
          <w:sz w:val="24"/>
          <w:szCs w:val="24"/>
        </w:rPr>
        <w:t xml:space="preserve"> </w:t>
      </w:r>
      <w:r w:rsidR="00665918" w:rsidRPr="00320B76">
        <w:rPr>
          <w:rFonts w:ascii="Times New Roman" w:hAnsi="Times New Roman"/>
          <w:sz w:val="24"/>
          <w:szCs w:val="24"/>
        </w:rPr>
        <w:t>карбапенемы).</w:t>
      </w:r>
    </w:p>
    <w:p w14:paraId="059133C9" w14:textId="77777777" w:rsidR="003A6F60" w:rsidRPr="00320B76" w:rsidRDefault="003A6F60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7C4989" w14:textId="77777777" w:rsidR="00B10089" w:rsidRPr="00320B76" w:rsidRDefault="00DB406A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320B76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14:paraId="711DEA5A" w14:textId="32F99D95" w:rsidR="00926F36" w:rsidRPr="00320B76" w:rsidRDefault="00C1630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Гиперчувствительность</w:t>
      </w:r>
    </w:p>
    <w:p w14:paraId="23B479E1" w14:textId="77777777" w:rsidR="007E50B9" w:rsidRPr="00320B76" w:rsidRDefault="007E50B9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Перед началом лечения необходимо собрать п</w:t>
      </w:r>
      <w:r w:rsidR="00CC6113" w:rsidRPr="00320B76">
        <w:rPr>
          <w:rFonts w:ascii="Times New Roman" w:hAnsi="Times New Roman"/>
          <w:sz w:val="24"/>
          <w:szCs w:val="24"/>
        </w:rPr>
        <w:t>одробный анамнез о предшествующих реакциях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="00C519BF" w:rsidRPr="00320B76">
        <w:rPr>
          <w:rFonts w:ascii="Times New Roman" w:hAnsi="Times New Roman"/>
          <w:sz w:val="24"/>
          <w:szCs w:val="24"/>
        </w:rPr>
        <w:t>гипер</w:t>
      </w:r>
      <w:r w:rsidRPr="00320B76">
        <w:rPr>
          <w:rFonts w:ascii="Times New Roman" w:hAnsi="Times New Roman"/>
          <w:sz w:val="24"/>
          <w:szCs w:val="24"/>
        </w:rPr>
        <w:t>чувствительности на цефтазидим, цефалоспорины, пенициллины или другие лекарственные препараты. Особое внимание следует уделить пациентам с предшествующей не</w:t>
      </w:r>
      <w:r w:rsidR="00CC6113" w:rsidRPr="00320B76">
        <w:rPr>
          <w:rFonts w:ascii="Times New Roman" w:hAnsi="Times New Roman"/>
          <w:sz w:val="24"/>
          <w:szCs w:val="24"/>
        </w:rPr>
        <w:t xml:space="preserve"> </w:t>
      </w:r>
      <w:r w:rsidRPr="00320B76">
        <w:rPr>
          <w:rFonts w:ascii="Times New Roman" w:hAnsi="Times New Roman"/>
          <w:sz w:val="24"/>
          <w:szCs w:val="24"/>
        </w:rPr>
        <w:t>тяжелой аллергической реакцией на пенициллины или другие бета-лактамные антибиотики.</w:t>
      </w:r>
    </w:p>
    <w:p w14:paraId="5DB477E4" w14:textId="77777777" w:rsidR="007E50B9" w:rsidRPr="00320B76" w:rsidRDefault="007E50B9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При развитии </w:t>
      </w:r>
      <w:r w:rsidR="00CC6113" w:rsidRPr="00320B76">
        <w:rPr>
          <w:rFonts w:ascii="Times New Roman" w:hAnsi="Times New Roman"/>
          <w:sz w:val="24"/>
          <w:szCs w:val="24"/>
        </w:rPr>
        <w:t xml:space="preserve">в период лечения </w:t>
      </w:r>
      <w:r w:rsidRPr="00320B76">
        <w:rPr>
          <w:rFonts w:ascii="Times New Roman" w:hAnsi="Times New Roman"/>
          <w:sz w:val="24"/>
          <w:szCs w:val="24"/>
        </w:rPr>
        <w:t>аллергической реакции, препарат следует немедленно отменить, в тяжелых случаях может потребоваться применение эпинефрина, гидрокортизона, антигистаминных препаратов или проведение других экстренных мероприятий.</w:t>
      </w:r>
    </w:p>
    <w:p w14:paraId="6DB1E533" w14:textId="09EB7F05" w:rsidR="00ED5858" w:rsidRPr="00320B76" w:rsidRDefault="00ED585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Серьезные кожные нежелательные реакции</w:t>
      </w:r>
    </w:p>
    <w:p w14:paraId="2688B82F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С неизвестной частотой сообщалось о серьезных кожных нежелательных реакциях</w:t>
      </w:r>
    </w:p>
    <w:p w14:paraId="660EAE60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(SCARs), включая синдром Стивенса-Джонсона (SJS), токсический эпидермальный</w:t>
      </w:r>
    </w:p>
    <w:p w14:paraId="5C4487C4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некролиз (TEN), лекарственную реакцию с эозинофилией и системными симптомами</w:t>
      </w:r>
    </w:p>
    <w:p w14:paraId="4C1963D0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(DRESS) и острый генерализованный экзантематозный пустулез (AGEP), которые могут</w:t>
      </w:r>
    </w:p>
    <w:p w14:paraId="0516F4D6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быть опасными для жизни или привести к летальному исходу при лечении</w:t>
      </w:r>
    </w:p>
    <w:p w14:paraId="5CBB7A26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цефтазидимом.</w:t>
      </w:r>
    </w:p>
    <w:p w14:paraId="1F49FDCA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Пациенты должны быть проинформированы о признаках и симптомах и находиться под</w:t>
      </w:r>
    </w:p>
    <w:p w14:paraId="7499FD21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тщательным наблюдением на предмет кожных реакций.</w:t>
      </w:r>
    </w:p>
    <w:p w14:paraId="5290D785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При появлении признаков и симптомов, указывающих на эти реакции, следует</w:t>
      </w:r>
    </w:p>
    <w:p w14:paraId="4A9F682A" w14:textId="77777777" w:rsidR="002C342D" w:rsidRPr="00320B76" w:rsidRDefault="002C342D" w:rsidP="002C342D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немедленно отменить цефтазидим и рассмотреть альтернативное лечение.</w:t>
      </w:r>
      <w:r w:rsidRPr="00320B7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14:paraId="230C8143" w14:textId="606BFEB4" w:rsidR="00B42D43" w:rsidRPr="00320B76" w:rsidRDefault="00B42D43" w:rsidP="002C342D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Спектр </w:t>
      </w:r>
      <w:r w:rsidR="00CC6113" w:rsidRPr="00320B7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антибактериальной </w:t>
      </w:r>
      <w:r w:rsidRPr="00320B7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активности</w:t>
      </w:r>
    </w:p>
    <w:p w14:paraId="31C7A65B" w14:textId="77777777" w:rsidR="00B42D43" w:rsidRPr="00320B76" w:rsidRDefault="00B42D43" w:rsidP="00DD41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Цефтазидим обладает ограниченным спектром антибактериальной активност</w:t>
      </w:r>
      <w:r w:rsidR="002E1828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 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лечении некоторых видов заболеваний, когда возбудитель не определен, но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известно</w:t>
      </w:r>
      <w:r w:rsidR="008F7B9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что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имеется высокая вероятность, 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что он чувствителен к 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цефтазидим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препарат 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подойдет для лечения наиболее вероятного возбудителя (ей),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Селтозидим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должен применяться</w:t>
      </w:r>
      <w:r w:rsidR="00CC6113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качестве единственного 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лекарственного </w:t>
      </w:r>
      <w:r w:rsidR="00CC6113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средства</w:t>
      </w: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Это ос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обенно относится к лечению</w:t>
      </w: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пациен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 с бактериемией, 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бактериальным</w:t>
      </w: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менингитом</w:t>
      </w: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1A522D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инфекций кожи и мягких тканей, </w:t>
      </w: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инфекций костей и суставов. Кроме того, цефтазидим подвержен гидролизу несколькими бета-лактамазам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расширенного спектра, поэтому при выборе лечения Селтозидимом,</w:t>
      </w: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следует принимать во внимание информацию 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распространенности бета-лактамаза </w:t>
      </w: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продуцирующих </w:t>
      </w:r>
      <w:r w:rsidR="00A62C37"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микро</w:t>
      </w:r>
      <w:r w:rsidRPr="00320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организмов.</w:t>
      </w:r>
    </w:p>
    <w:p w14:paraId="5345C1AE" w14:textId="77777777" w:rsidR="002E1828" w:rsidRPr="00320B76" w:rsidRDefault="002E182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Псевдомембранозный колит</w:t>
      </w:r>
    </w:p>
    <w:p w14:paraId="3DEBB98F" w14:textId="77777777" w:rsidR="005C29E7" w:rsidRPr="00320B76" w:rsidRDefault="002E182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При применении антибиотиков отмечались случаи развития псевдомембранозного колита, степень тяже</w:t>
      </w:r>
      <w:r w:rsidR="00C73C1B" w:rsidRPr="00320B76">
        <w:rPr>
          <w:rFonts w:ascii="Times New Roman" w:hAnsi="Times New Roman"/>
          <w:sz w:val="24"/>
          <w:szCs w:val="24"/>
        </w:rPr>
        <w:t>сти которого может варьировать</w:t>
      </w:r>
      <w:r w:rsidRPr="00320B76">
        <w:rPr>
          <w:rFonts w:ascii="Times New Roman" w:hAnsi="Times New Roman"/>
          <w:sz w:val="24"/>
          <w:szCs w:val="24"/>
        </w:rPr>
        <w:t xml:space="preserve"> от легкой до</w:t>
      </w:r>
      <w:r w:rsidR="00C73C1B" w:rsidRPr="00320B76">
        <w:rPr>
          <w:rFonts w:ascii="Times New Roman" w:hAnsi="Times New Roman"/>
          <w:sz w:val="24"/>
          <w:szCs w:val="24"/>
        </w:rPr>
        <w:t xml:space="preserve"> угрожающей жизни, п</w:t>
      </w:r>
      <w:r w:rsidRPr="00320B76">
        <w:rPr>
          <w:rFonts w:ascii="Times New Roman" w:hAnsi="Times New Roman"/>
          <w:sz w:val="24"/>
          <w:szCs w:val="24"/>
        </w:rPr>
        <w:t xml:space="preserve">оэтому </w:t>
      </w:r>
      <w:r w:rsidR="00C73C1B" w:rsidRPr="00320B76">
        <w:rPr>
          <w:rFonts w:ascii="Times New Roman" w:hAnsi="Times New Roman"/>
          <w:sz w:val="24"/>
          <w:szCs w:val="24"/>
        </w:rPr>
        <w:t>у пациентов с диареей в период лечения или после применения антибиотиков необходимо</w:t>
      </w:r>
      <w:r w:rsidRPr="00320B76">
        <w:rPr>
          <w:rFonts w:ascii="Times New Roman" w:hAnsi="Times New Roman"/>
          <w:sz w:val="24"/>
          <w:szCs w:val="24"/>
        </w:rPr>
        <w:t xml:space="preserve"> помнить о псевдомембранозном колите. </w:t>
      </w:r>
    </w:p>
    <w:p w14:paraId="36241B22" w14:textId="173A723A" w:rsidR="002E1828" w:rsidRPr="00320B76" w:rsidRDefault="002E182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Если диарея длительная или имеет выраженный характер или </w:t>
      </w:r>
      <w:r w:rsidR="00C73C1B" w:rsidRPr="00320B76">
        <w:rPr>
          <w:rFonts w:ascii="Times New Roman" w:hAnsi="Times New Roman"/>
          <w:sz w:val="24"/>
          <w:szCs w:val="24"/>
        </w:rPr>
        <w:t xml:space="preserve">у </w:t>
      </w:r>
      <w:r w:rsidRPr="00320B76">
        <w:rPr>
          <w:rFonts w:ascii="Times New Roman" w:hAnsi="Times New Roman"/>
          <w:sz w:val="24"/>
          <w:szCs w:val="24"/>
        </w:rPr>
        <w:t>пациент</w:t>
      </w:r>
      <w:r w:rsidR="00C73C1B" w:rsidRPr="00320B76">
        <w:rPr>
          <w:rFonts w:ascii="Times New Roman" w:hAnsi="Times New Roman"/>
          <w:sz w:val="24"/>
          <w:szCs w:val="24"/>
        </w:rPr>
        <w:t>а отмечаются</w:t>
      </w:r>
      <w:r w:rsidRPr="00320B76">
        <w:rPr>
          <w:rFonts w:ascii="Times New Roman" w:hAnsi="Times New Roman"/>
          <w:sz w:val="24"/>
          <w:szCs w:val="24"/>
        </w:rPr>
        <w:t xml:space="preserve"> спазмы в животе, л</w:t>
      </w:r>
      <w:r w:rsidR="00C73C1B" w:rsidRPr="00320B76">
        <w:rPr>
          <w:rFonts w:ascii="Times New Roman" w:hAnsi="Times New Roman"/>
          <w:sz w:val="24"/>
          <w:szCs w:val="24"/>
        </w:rPr>
        <w:t>ечение антибиотиками следует немедленно прекратить</w:t>
      </w:r>
      <w:r w:rsidRPr="00320B76">
        <w:rPr>
          <w:rFonts w:ascii="Times New Roman" w:hAnsi="Times New Roman"/>
          <w:sz w:val="24"/>
          <w:szCs w:val="24"/>
        </w:rPr>
        <w:t xml:space="preserve"> и </w:t>
      </w:r>
      <w:r w:rsidR="00C73C1B" w:rsidRPr="00320B76">
        <w:rPr>
          <w:rFonts w:ascii="Times New Roman" w:hAnsi="Times New Roman"/>
          <w:sz w:val="24"/>
          <w:szCs w:val="24"/>
        </w:rPr>
        <w:t>обследовать пациента. Препараты, ухудшающие перистальтику кишечника в этих случаях</w:t>
      </w:r>
      <w:r w:rsidRPr="00320B76">
        <w:rPr>
          <w:rFonts w:ascii="Times New Roman" w:hAnsi="Times New Roman"/>
          <w:sz w:val="24"/>
          <w:szCs w:val="24"/>
        </w:rPr>
        <w:t xml:space="preserve"> противопоказаны.</w:t>
      </w:r>
    </w:p>
    <w:p w14:paraId="2231C8E9" w14:textId="77777777" w:rsidR="009C1B96" w:rsidRPr="00320B76" w:rsidRDefault="009C1B96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Почечная функция</w:t>
      </w:r>
    </w:p>
    <w:p w14:paraId="6AF55926" w14:textId="77777777" w:rsidR="007E50B9" w:rsidRPr="00320B76" w:rsidRDefault="007E50B9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Одновременное применение </w:t>
      </w:r>
      <w:r w:rsidR="009C1B96" w:rsidRPr="00320B76">
        <w:rPr>
          <w:rFonts w:ascii="Times New Roman" w:hAnsi="Times New Roman"/>
          <w:sz w:val="24"/>
          <w:szCs w:val="24"/>
        </w:rPr>
        <w:t xml:space="preserve">высоких доз цефалоспоринов с </w:t>
      </w:r>
      <w:r w:rsidRPr="00320B76">
        <w:rPr>
          <w:rFonts w:ascii="Times New Roman" w:hAnsi="Times New Roman"/>
          <w:sz w:val="24"/>
          <w:szCs w:val="24"/>
        </w:rPr>
        <w:t xml:space="preserve">нефротоксическими препаратами, такими как аминогликозиды или диуретики с выраженным действием </w:t>
      </w:r>
      <w:r w:rsidRPr="00320B76">
        <w:rPr>
          <w:rFonts w:ascii="Times New Roman" w:hAnsi="Times New Roman"/>
          <w:sz w:val="24"/>
          <w:szCs w:val="24"/>
        </w:rPr>
        <w:lastRenderedPageBreak/>
        <w:t xml:space="preserve">(например, фуросемид), может оказать негативное влияние на функцию почек. </w:t>
      </w:r>
    </w:p>
    <w:p w14:paraId="616A0415" w14:textId="77777777" w:rsidR="007E50B9" w:rsidRPr="00320B76" w:rsidRDefault="007E50B9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Поскольку цефтазидим выводится почками, у пациентов с почечной недостаточностью его доза должна быть снижена в соответствии со степенью нарушения </w:t>
      </w:r>
      <w:r w:rsidR="006162A2" w:rsidRPr="00320B76">
        <w:rPr>
          <w:rFonts w:ascii="Times New Roman" w:hAnsi="Times New Roman"/>
          <w:sz w:val="24"/>
          <w:szCs w:val="24"/>
        </w:rPr>
        <w:t xml:space="preserve">почечной </w:t>
      </w:r>
      <w:r w:rsidRPr="00320B76">
        <w:rPr>
          <w:rFonts w:ascii="Times New Roman" w:hAnsi="Times New Roman"/>
          <w:sz w:val="24"/>
          <w:szCs w:val="24"/>
        </w:rPr>
        <w:t>функции</w:t>
      </w:r>
      <w:r w:rsidR="006162A2" w:rsidRPr="00320B76">
        <w:rPr>
          <w:rFonts w:ascii="Times New Roman" w:hAnsi="Times New Roman"/>
          <w:sz w:val="24"/>
          <w:szCs w:val="24"/>
        </w:rPr>
        <w:t>. Имеются сообщения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="006162A2" w:rsidRPr="00320B76">
        <w:rPr>
          <w:rFonts w:ascii="Times New Roman" w:hAnsi="Times New Roman"/>
          <w:sz w:val="24"/>
          <w:szCs w:val="24"/>
        </w:rPr>
        <w:t xml:space="preserve">о </w:t>
      </w:r>
      <w:r w:rsidRPr="00320B76">
        <w:rPr>
          <w:rFonts w:ascii="Times New Roman" w:hAnsi="Times New Roman"/>
          <w:sz w:val="24"/>
          <w:szCs w:val="24"/>
        </w:rPr>
        <w:t xml:space="preserve">неврологических нарушениях у пациентов с почечной недостаточностью в случаях, когда доза не была снижена. </w:t>
      </w:r>
    </w:p>
    <w:p w14:paraId="3B2B8E71" w14:textId="77777777" w:rsidR="002E1828" w:rsidRPr="00320B76" w:rsidRDefault="006162A2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Рост</w:t>
      </w:r>
      <w:r w:rsidR="002E1828" w:rsidRPr="00320B76">
        <w:rPr>
          <w:rFonts w:ascii="Times New Roman" w:hAnsi="Times New Roman"/>
          <w:i/>
          <w:sz w:val="24"/>
          <w:szCs w:val="24"/>
        </w:rPr>
        <w:t xml:space="preserve"> нечувствительных микроорганизмов</w:t>
      </w:r>
    </w:p>
    <w:p w14:paraId="110465B6" w14:textId="77777777" w:rsidR="007E50B9" w:rsidRPr="00320B76" w:rsidRDefault="007E50B9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Длительное применение антибиотиков, в том числе и цефтазид</w:t>
      </w:r>
      <w:r w:rsidR="006162A2" w:rsidRPr="00320B76">
        <w:rPr>
          <w:rFonts w:ascii="Times New Roman" w:hAnsi="Times New Roman"/>
          <w:sz w:val="24"/>
          <w:szCs w:val="24"/>
        </w:rPr>
        <w:t>има, может провести к повышенному росту</w:t>
      </w:r>
      <w:r w:rsidRPr="00320B76">
        <w:rPr>
          <w:rFonts w:ascii="Times New Roman" w:hAnsi="Times New Roman"/>
          <w:sz w:val="24"/>
          <w:szCs w:val="24"/>
        </w:rPr>
        <w:t xml:space="preserve"> нечувствительных микроо</w:t>
      </w:r>
      <w:r w:rsidR="00295AE0" w:rsidRPr="00320B76">
        <w:rPr>
          <w:rFonts w:ascii="Times New Roman" w:hAnsi="Times New Roman"/>
          <w:sz w:val="24"/>
          <w:szCs w:val="24"/>
        </w:rPr>
        <w:t>рганизмов (преимущественно грибов, энтерококков), что может потребовать</w:t>
      </w:r>
      <w:r w:rsidR="006162A2" w:rsidRPr="00320B76">
        <w:rPr>
          <w:rFonts w:ascii="Times New Roman" w:hAnsi="Times New Roman"/>
          <w:sz w:val="24"/>
          <w:szCs w:val="24"/>
        </w:rPr>
        <w:t xml:space="preserve"> прекращения лечения или проведения</w:t>
      </w:r>
      <w:r w:rsidRPr="00320B76">
        <w:rPr>
          <w:rFonts w:ascii="Times New Roman" w:hAnsi="Times New Roman"/>
          <w:sz w:val="24"/>
          <w:szCs w:val="24"/>
        </w:rPr>
        <w:t xml:space="preserve"> соответствующей терапии. </w:t>
      </w:r>
      <w:r w:rsidR="00295AE0" w:rsidRPr="00320B76">
        <w:rPr>
          <w:rFonts w:ascii="Times New Roman" w:hAnsi="Times New Roman"/>
          <w:sz w:val="24"/>
          <w:szCs w:val="24"/>
        </w:rPr>
        <w:t>Важное значение имеет повторная оценка состояния пациента.</w:t>
      </w:r>
    </w:p>
    <w:p w14:paraId="70BEB6BB" w14:textId="77777777" w:rsidR="0025066B" w:rsidRPr="00320B76" w:rsidRDefault="0025066B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 xml:space="preserve">Влияние на результаты лабораторных исследований </w:t>
      </w:r>
    </w:p>
    <w:p w14:paraId="1E460166" w14:textId="77777777" w:rsidR="00274DCE" w:rsidRPr="00320B76" w:rsidRDefault="007E50B9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Цефтазидим не влияет на результаты опре</w:t>
      </w:r>
      <w:r w:rsidR="006162A2" w:rsidRPr="00320B76">
        <w:rPr>
          <w:rFonts w:ascii="Times New Roman" w:hAnsi="Times New Roman"/>
          <w:sz w:val="24"/>
          <w:szCs w:val="24"/>
        </w:rPr>
        <w:t>деления глюкозы в моче ферментными методами, но может вызвать небольшое искажение результатов тестов</w:t>
      </w:r>
      <w:r w:rsidRPr="00320B76">
        <w:rPr>
          <w:rFonts w:ascii="Times New Roman" w:hAnsi="Times New Roman"/>
          <w:sz w:val="24"/>
          <w:szCs w:val="24"/>
        </w:rPr>
        <w:t>, основанных на</w:t>
      </w:r>
      <w:r w:rsidR="006162A2" w:rsidRPr="00320B76">
        <w:rPr>
          <w:rFonts w:ascii="Times New Roman" w:hAnsi="Times New Roman"/>
          <w:sz w:val="24"/>
          <w:szCs w:val="24"/>
        </w:rPr>
        <w:t xml:space="preserve"> восстановлении меди (Бенедикта,</w:t>
      </w:r>
      <w:r w:rsidRPr="00320B76">
        <w:rPr>
          <w:rFonts w:ascii="Times New Roman" w:hAnsi="Times New Roman"/>
          <w:sz w:val="24"/>
          <w:szCs w:val="24"/>
        </w:rPr>
        <w:t xml:space="preserve"> Фелинга, Клинитест). </w:t>
      </w:r>
    </w:p>
    <w:p w14:paraId="5F7505F0" w14:textId="7EB07939" w:rsidR="007E50B9" w:rsidRPr="00320B76" w:rsidRDefault="007E50B9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Цефтазидим не влияет на количественное определение креатинина щелочно-пикратным методом.</w:t>
      </w:r>
    </w:p>
    <w:p w14:paraId="6EA14876" w14:textId="77777777" w:rsidR="00274DCE" w:rsidRPr="00320B76" w:rsidRDefault="00274DCE" w:rsidP="00274DCE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Развитие ложноположительной реакции Кумбса связанное с применением цефтазидима</w:t>
      </w:r>
    </w:p>
    <w:p w14:paraId="5327715F" w14:textId="3C65B9B3" w:rsidR="00274DCE" w:rsidRPr="00320B76" w:rsidRDefault="00274DCE" w:rsidP="00274DCE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у примерно 5% пациентов, может влиять на пробу совместимости крови.</w:t>
      </w:r>
    </w:p>
    <w:p w14:paraId="2771B882" w14:textId="77777777" w:rsidR="0025066B" w:rsidRPr="00320B76" w:rsidRDefault="0025066B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Содержание натрия</w:t>
      </w:r>
    </w:p>
    <w:p w14:paraId="50C0116B" w14:textId="77777777" w:rsidR="0025066B" w:rsidRPr="00320B76" w:rsidRDefault="005954FC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1 г Селтозидима</w:t>
      </w:r>
      <w:r w:rsidR="0025066B" w:rsidRPr="00320B76">
        <w:rPr>
          <w:rFonts w:ascii="Times New Roman" w:hAnsi="Times New Roman"/>
          <w:sz w:val="24"/>
          <w:szCs w:val="24"/>
        </w:rPr>
        <w:t xml:space="preserve"> содержит</w:t>
      </w:r>
      <w:r w:rsidR="009D23BD" w:rsidRPr="00320B76">
        <w:rPr>
          <w:rFonts w:ascii="Times New Roman" w:hAnsi="Times New Roman"/>
          <w:sz w:val="24"/>
          <w:szCs w:val="24"/>
        </w:rPr>
        <w:t xml:space="preserve"> 121</w:t>
      </w:r>
      <w:r w:rsidR="004359C0" w:rsidRPr="00320B76">
        <w:rPr>
          <w:rFonts w:ascii="Times New Roman" w:hAnsi="Times New Roman"/>
          <w:sz w:val="24"/>
          <w:szCs w:val="24"/>
        </w:rPr>
        <w:t xml:space="preserve"> мг</w:t>
      </w:r>
      <w:r w:rsidR="0025066B" w:rsidRPr="00320B76">
        <w:rPr>
          <w:rFonts w:ascii="Times New Roman" w:hAnsi="Times New Roman"/>
          <w:sz w:val="24"/>
          <w:szCs w:val="24"/>
        </w:rPr>
        <w:t xml:space="preserve"> натрия </w:t>
      </w:r>
      <w:r w:rsidR="004359C0" w:rsidRPr="00320B76">
        <w:rPr>
          <w:rFonts w:ascii="Times New Roman" w:hAnsi="Times New Roman"/>
          <w:sz w:val="24"/>
          <w:szCs w:val="24"/>
        </w:rPr>
        <w:t xml:space="preserve">карбоната </w:t>
      </w:r>
      <w:r w:rsidR="0025066B" w:rsidRPr="00320B76">
        <w:rPr>
          <w:rFonts w:ascii="Times New Roman" w:hAnsi="Times New Roman"/>
          <w:sz w:val="24"/>
          <w:szCs w:val="24"/>
        </w:rPr>
        <w:t>на флакон.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="0025066B" w:rsidRPr="00320B76">
        <w:rPr>
          <w:rFonts w:ascii="Times New Roman" w:hAnsi="Times New Roman"/>
          <w:sz w:val="24"/>
          <w:szCs w:val="24"/>
        </w:rPr>
        <w:t>Это следует учитывать для пациентов, находящихся на контролируемой натриевой диете.</w:t>
      </w:r>
    </w:p>
    <w:p w14:paraId="5933CA1B" w14:textId="77777777" w:rsidR="00561F16" w:rsidRPr="00320B76" w:rsidRDefault="00561F16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690691" w14:textId="77777777" w:rsidR="007D0E84" w:rsidRPr="00320B76" w:rsidRDefault="00DB406A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</w:t>
      </w:r>
      <w:r w:rsidR="005D66F3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другие виды взаимодействия</w:t>
      </w:r>
    </w:p>
    <w:p w14:paraId="1F2DDA92" w14:textId="336DAA72" w:rsidR="00074359" w:rsidRPr="00320B76" w:rsidRDefault="00074359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Исследования взаимодействия проводились только с пробенецидом и фуросемидом. Одновременное применение высоких доз с</w:t>
      </w:r>
      <w:r w:rsidR="00DD4181" w:rsidRPr="00320B76">
        <w:rPr>
          <w:rFonts w:ascii="Times New Roman" w:hAnsi="Times New Roman"/>
          <w:sz w:val="24"/>
          <w:szCs w:val="24"/>
        </w:rPr>
        <w:t xml:space="preserve"> нефротоксичными лекарственными </w:t>
      </w:r>
      <w:r w:rsidRPr="00320B76">
        <w:rPr>
          <w:rFonts w:ascii="Times New Roman" w:hAnsi="Times New Roman"/>
          <w:sz w:val="24"/>
          <w:szCs w:val="24"/>
        </w:rPr>
        <w:t>средствами может отрицательно повлиять на функцию почек.</w:t>
      </w:r>
    </w:p>
    <w:p w14:paraId="3D26CA1D" w14:textId="77777777" w:rsidR="00074359" w:rsidRPr="00320B76" w:rsidRDefault="00074359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In vitro, хлорамфеникол является антагонистом </w:t>
      </w:r>
      <w:r w:rsidR="008F7B9D" w:rsidRPr="00320B76">
        <w:rPr>
          <w:rFonts w:ascii="Times New Roman" w:hAnsi="Times New Roman"/>
          <w:sz w:val="24"/>
          <w:szCs w:val="24"/>
        </w:rPr>
        <w:t> цефтазидима и других цефалоспоринов</w:t>
      </w:r>
      <w:r w:rsidRPr="00320B76">
        <w:rPr>
          <w:rFonts w:ascii="Times New Roman" w:hAnsi="Times New Roman"/>
          <w:sz w:val="24"/>
          <w:szCs w:val="24"/>
        </w:rPr>
        <w:t>. Клиническая значимост</w:t>
      </w:r>
      <w:r w:rsidR="00747F2A" w:rsidRPr="00320B76">
        <w:rPr>
          <w:rFonts w:ascii="Times New Roman" w:hAnsi="Times New Roman"/>
          <w:sz w:val="24"/>
          <w:szCs w:val="24"/>
        </w:rPr>
        <w:t xml:space="preserve">ь этого открытия неизвестна, </w:t>
      </w:r>
      <w:r w:rsidRPr="00320B76">
        <w:rPr>
          <w:rFonts w:ascii="Times New Roman" w:hAnsi="Times New Roman"/>
          <w:sz w:val="24"/>
          <w:szCs w:val="24"/>
        </w:rPr>
        <w:t>если предполагается одновременное введение цефтазидима с хлорамфениколом, следует помнить о возможности антагонизма.</w:t>
      </w:r>
    </w:p>
    <w:p w14:paraId="1424816C" w14:textId="77777777" w:rsidR="005D1A4E" w:rsidRPr="00320B76" w:rsidRDefault="005D1A4E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85B944" w14:textId="77777777" w:rsidR="00B05BD1" w:rsidRPr="00320B76" w:rsidRDefault="00B05BD1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4.6 Фертильность, беременность и лактация.</w:t>
      </w:r>
    </w:p>
    <w:p w14:paraId="402145E9" w14:textId="77777777" w:rsidR="009E4BA0" w:rsidRPr="00320B76" w:rsidRDefault="009E4BA0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Беременность</w:t>
      </w:r>
    </w:p>
    <w:p w14:paraId="5783DE2D" w14:textId="77777777" w:rsidR="009E4BA0" w:rsidRPr="00320B76" w:rsidRDefault="005F0282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Имею</w:t>
      </w:r>
      <w:r w:rsidR="009E4BA0" w:rsidRPr="00320B76">
        <w:rPr>
          <w:rFonts w:ascii="Times New Roman" w:hAnsi="Times New Roman"/>
          <w:sz w:val="24"/>
          <w:szCs w:val="24"/>
        </w:rPr>
        <w:t>тся ограниченные данные о применении цефтазидима у беременных женщин. Исследования на животных не указывают на прямое или косвенное вредное воздействие на беременность, эмбриональное/фетальное развитие, роды или постнатальное развитие</w:t>
      </w:r>
      <w:r w:rsidRPr="00320B76">
        <w:rPr>
          <w:rFonts w:ascii="Times New Roman" w:hAnsi="Times New Roman"/>
          <w:sz w:val="24"/>
          <w:szCs w:val="24"/>
        </w:rPr>
        <w:t xml:space="preserve"> ребенка</w:t>
      </w:r>
      <w:r w:rsidR="009E4BA0" w:rsidRPr="00320B76">
        <w:rPr>
          <w:rFonts w:ascii="Times New Roman" w:hAnsi="Times New Roman"/>
          <w:sz w:val="24"/>
          <w:szCs w:val="24"/>
        </w:rPr>
        <w:t>. Беременным женщинам Селтозидим можно назначать, только в случае, когда польза превышает риск.</w:t>
      </w:r>
    </w:p>
    <w:p w14:paraId="78EF38B7" w14:textId="2A8DBBF4" w:rsidR="009E4BA0" w:rsidRPr="00320B76" w:rsidRDefault="00803B74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Кормление грудью</w:t>
      </w:r>
    </w:p>
    <w:p w14:paraId="0C5FB28E" w14:textId="77777777" w:rsidR="009E4BA0" w:rsidRPr="00320B76" w:rsidRDefault="009E4BA0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Цефтазидим выводится в небольших количествах из организма с материнским молоком, но при применении лечебных доз</w:t>
      </w:r>
      <w:r w:rsidR="005F0282" w:rsidRPr="00320B76">
        <w:rPr>
          <w:rFonts w:ascii="Times New Roman" w:hAnsi="Times New Roman"/>
          <w:sz w:val="24"/>
          <w:szCs w:val="24"/>
        </w:rPr>
        <w:t>,</w:t>
      </w:r>
      <w:r w:rsidRPr="00320B76">
        <w:rPr>
          <w:rFonts w:ascii="Times New Roman" w:hAnsi="Times New Roman"/>
          <w:sz w:val="24"/>
          <w:szCs w:val="24"/>
        </w:rPr>
        <w:t xml:space="preserve"> действие на грудного ребенка не ожидается. Цефтазидим можно применять при кормлении грудью.</w:t>
      </w:r>
    </w:p>
    <w:p w14:paraId="4E519E9E" w14:textId="77777777" w:rsidR="009E4BA0" w:rsidRPr="00320B76" w:rsidRDefault="009E4BA0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Фертильность</w:t>
      </w:r>
    </w:p>
    <w:p w14:paraId="2C3EF39C" w14:textId="77777777" w:rsidR="009E4BA0" w:rsidRPr="00320B76" w:rsidRDefault="009E4BA0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Не имеется доступных данных.</w:t>
      </w:r>
    </w:p>
    <w:p w14:paraId="061463D8" w14:textId="77777777" w:rsidR="0078568D" w:rsidRPr="00320B76" w:rsidRDefault="0078568D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470379" w14:textId="77777777" w:rsidR="00CE7F7F" w:rsidRPr="00320B76" w:rsidRDefault="00DB406A" w:rsidP="00DD41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5BD1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Влияние на способность управлять транспортными средствами и </w:t>
      </w:r>
      <w:r w:rsidR="00CE7F7F" w:rsidRPr="00320B76">
        <w:rPr>
          <w:rFonts w:ascii="Times New Roman" w:hAnsi="Times New Roman"/>
          <w:b/>
          <w:sz w:val="24"/>
          <w:szCs w:val="24"/>
        </w:rPr>
        <w:t>потенциально опасными механизмами</w:t>
      </w:r>
      <w:r w:rsidR="00CE7F7F"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6" w:name="2175220282"/>
    </w:p>
    <w:p w14:paraId="5A5D2707" w14:textId="77777777" w:rsidR="002E04B7" w:rsidRPr="00320B76" w:rsidRDefault="00C15AB9" w:rsidP="00DD4181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Исследования, изучающие возможность влияния </w:t>
      </w:r>
      <w:r w:rsidR="008F7B9D" w:rsidRPr="00320B76">
        <w:rPr>
          <w:rFonts w:ascii="Times New Roman" w:hAnsi="Times New Roman"/>
          <w:sz w:val="24"/>
          <w:szCs w:val="24"/>
        </w:rPr>
        <w:t>цефтазидима</w:t>
      </w:r>
      <w:r w:rsidR="008F7B9D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</w:t>
      </w:r>
      <w:r w:rsidR="008F7B9D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способность управлять</w:t>
      </w: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автомобилем и </w:t>
      </w:r>
      <w:r w:rsidR="008F7B9D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проводить работы с движущимися механизмами,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 проводились,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однак</w:t>
      </w:r>
      <w:r w:rsidR="008F7B9D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 при </w:t>
      </w: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применении </w:t>
      </w:r>
      <w:r w:rsidR="008F7B9D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препарата </w:t>
      </w:r>
      <w:r w:rsidR="008F7B9D" w:rsidRPr="00320B76">
        <w:rPr>
          <w:rFonts w:ascii="Times New Roman" w:hAnsi="Times New Roman"/>
          <w:sz w:val="24"/>
          <w:szCs w:val="24"/>
        </w:rPr>
        <w:t>Селтозидим</w:t>
      </w:r>
      <w:r w:rsidR="008F7B9D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могут развиться нежелательные эффекты (например, головокружение), которы</w:t>
      </w:r>
      <w:r w:rsidR="008F7B9D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 могут повлиять на выполнение этих работ</w:t>
      </w:r>
      <w:r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42AF0ADD" w14:textId="77777777" w:rsidR="00851114" w:rsidRPr="00320B76" w:rsidRDefault="00851114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409986" w14:textId="77777777" w:rsidR="009D67EC" w:rsidRPr="00320B76" w:rsidRDefault="009D67EC" w:rsidP="00DD418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4.8 Нежелательные реакции</w:t>
      </w:r>
      <w:bookmarkEnd w:id="6"/>
    </w:p>
    <w:p w14:paraId="06F7C235" w14:textId="3F2B537F" w:rsidR="00063F21" w:rsidRPr="00320B76" w:rsidRDefault="00063F21" w:rsidP="0006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Наиболее часто встречающимися нежелательными реакциями, связанными с применением препарата </w:t>
      </w:r>
      <w:r w:rsidR="00904A26" w:rsidRPr="00320B76">
        <w:rPr>
          <w:rFonts w:ascii="Times New Roman" w:eastAsia="TimesNewRomanPSMT" w:hAnsi="Times New Roman"/>
          <w:sz w:val="24"/>
          <w:szCs w:val="24"/>
          <w:lang w:eastAsia="ru-RU"/>
        </w:rPr>
        <w:t>Селтозидим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, являются: эозинофилия, тромбоцитоз, флебит или тромбофлебит при внутривенном введении, диарея, транзиторное повышение активности печеночных ферментов, пятнисто-папулезная сыпь или крапивница, боль и/или воспаление в месте инъекции (после внутримышечного введения), ложноположительная реакция Кумбса.</w:t>
      </w:r>
    </w:p>
    <w:p w14:paraId="26A66345" w14:textId="48071F6C" w:rsidR="00063F21" w:rsidRPr="00320B76" w:rsidRDefault="00063F21" w:rsidP="0006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Определение частоты нежелательных явлений проводится в соответствии со следующими критериями: очень часто (≥ 1/10), часто (≥ от 1/100 до &lt; 1/10), нечасто (≥ от 1/1000 до &lt; 1/100), редко (≥ 1/10000 до &lt; 1/1000), очень редко (&lt; 1/10000), неизвестно (невозможно оценить на основании имеющихся данных)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707"/>
        <w:gridCol w:w="1964"/>
        <w:gridCol w:w="1748"/>
        <w:gridCol w:w="1746"/>
        <w:gridCol w:w="1896"/>
      </w:tblGrid>
      <w:tr w:rsidR="00623DC9" w:rsidRPr="00320B76" w14:paraId="5869BAA8" w14:textId="77777777" w:rsidTr="00500F7B">
        <w:tc>
          <w:tcPr>
            <w:tcW w:w="1707" w:type="dxa"/>
          </w:tcPr>
          <w:p w14:paraId="6B16B1E9" w14:textId="40D55F65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Системно-органный класс</w:t>
            </w:r>
          </w:p>
        </w:tc>
        <w:tc>
          <w:tcPr>
            <w:tcW w:w="1964" w:type="dxa"/>
          </w:tcPr>
          <w:p w14:paraId="60B43380" w14:textId="7B648931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1748" w:type="dxa"/>
          </w:tcPr>
          <w:p w14:paraId="7C289914" w14:textId="07D08146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Нечасто</w:t>
            </w:r>
          </w:p>
        </w:tc>
        <w:tc>
          <w:tcPr>
            <w:tcW w:w="1746" w:type="dxa"/>
          </w:tcPr>
          <w:p w14:paraId="3C857D77" w14:textId="71FD17EB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Очень редко</w:t>
            </w:r>
          </w:p>
        </w:tc>
        <w:tc>
          <w:tcPr>
            <w:tcW w:w="1896" w:type="dxa"/>
          </w:tcPr>
          <w:p w14:paraId="682B18F7" w14:textId="49F5F754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Неизвестно</w:t>
            </w:r>
          </w:p>
        </w:tc>
      </w:tr>
      <w:tr w:rsidR="00623DC9" w:rsidRPr="00320B76" w14:paraId="21A2CFF6" w14:textId="77777777" w:rsidTr="00500F7B">
        <w:tc>
          <w:tcPr>
            <w:tcW w:w="1707" w:type="dxa"/>
          </w:tcPr>
          <w:p w14:paraId="6B2AB3B1" w14:textId="094DD80A" w:rsidR="00623DC9" w:rsidRPr="00320B76" w:rsidRDefault="009206E8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Инфекции и</w:t>
            </w:r>
            <w:r w:rsidRPr="00320B76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 xml:space="preserve"> </w:t>
            </w:r>
            <w:r w:rsidR="00623DC9"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инвазии</w:t>
            </w:r>
          </w:p>
        </w:tc>
        <w:tc>
          <w:tcPr>
            <w:tcW w:w="1964" w:type="dxa"/>
          </w:tcPr>
          <w:p w14:paraId="603C8662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14:paraId="09BDBF06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Кандидоз (включая вагинит и</w:t>
            </w:r>
          </w:p>
          <w:p w14:paraId="0CFC4BD3" w14:textId="4F55EC22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кандидоз полости рта)</w:t>
            </w:r>
          </w:p>
        </w:tc>
        <w:tc>
          <w:tcPr>
            <w:tcW w:w="1746" w:type="dxa"/>
          </w:tcPr>
          <w:p w14:paraId="45F5988C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79EA03DB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</w:tr>
      <w:tr w:rsidR="00623DC9" w:rsidRPr="00320B76" w14:paraId="05F32050" w14:textId="77777777" w:rsidTr="00500F7B">
        <w:tc>
          <w:tcPr>
            <w:tcW w:w="1707" w:type="dxa"/>
          </w:tcPr>
          <w:p w14:paraId="2A3C81E8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Нарушения со стороны</w:t>
            </w:r>
          </w:p>
          <w:p w14:paraId="6E506876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крови и лимфатической</w:t>
            </w:r>
          </w:p>
          <w:p w14:paraId="7E10DD51" w14:textId="1DC46623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системы</w:t>
            </w:r>
          </w:p>
        </w:tc>
        <w:tc>
          <w:tcPr>
            <w:tcW w:w="1964" w:type="dxa"/>
          </w:tcPr>
          <w:p w14:paraId="3D299A0C" w14:textId="77777777" w:rsidR="009206E8" w:rsidRPr="00320B76" w:rsidRDefault="009206E8" w:rsidP="009206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Гипереозинофилия</w:t>
            </w:r>
          </w:p>
          <w:p w14:paraId="68075B2B" w14:textId="00078685" w:rsidR="00623DC9" w:rsidRPr="00320B76" w:rsidRDefault="009206E8" w:rsidP="009206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Тромбоцитоз</w:t>
            </w:r>
          </w:p>
        </w:tc>
        <w:tc>
          <w:tcPr>
            <w:tcW w:w="1748" w:type="dxa"/>
          </w:tcPr>
          <w:p w14:paraId="176F45BE" w14:textId="77777777" w:rsidR="009206E8" w:rsidRPr="00320B76" w:rsidRDefault="009206E8" w:rsidP="009206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Нейтропения</w:t>
            </w:r>
          </w:p>
          <w:p w14:paraId="22D3431F" w14:textId="77777777" w:rsidR="009206E8" w:rsidRPr="00320B76" w:rsidRDefault="009206E8" w:rsidP="009206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Лейкопения</w:t>
            </w:r>
          </w:p>
          <w:p w14:paraId="7D416C71" w14:textId="1DC2BF7A" w:rsidR="00623DC9" w:rsidRPr="00320B76" w:rsidRDefault="009206E8" w:rsidP="009206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Тромбоцитопения</w:t>
            </w:r>
          </w:p>
        </w:tc>
        <w:tc>
          <w:tcPr>
            <w:tcW w:w="1746" w:type="dxa"/>
          </w:tcPr>
          <w:p w14:paraId="51EA1380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729BF8AA" w14:textId="77777777" w:rsidR="009206E8" w:rsidRPr="00320B76" w:rsidRDefault="009206E8" w:rsidP="009206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Агранулоцитоз</w:t>
            </w:r>
          </w:p>
          <w:p w14:paraId="5420509F" w14:textId="2FBEC955" w:rsidR="009206E8" w:rsidRPr="00320B76" w:rsidRDefault="009206E8" w:rsidP="009206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Гемолитическая</w:t>
            </w:r>
            <w:r w:rsidRPr="00320B76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анемия</w:t>
            </w:r>
          </w:p>
          <w:p w14:paraId="1BFAF76F" w14:textId="76C1B548" w:rsidR="00623DC9" w:rsidRPr="00320B76" w:rsidRDefault="009206E8" w:rsidP="009206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Лимфоцитоз</w:t>
            </w:r>
          </w:p>
        </w:tc>
      </w:tr>
      <w:tr w:rsidR="00623DC9" w:rsidRPr="00320B76" w14:paraId="5A845BFA" w14:textId="77777777" w:rsidTr="00500F7B">
        <w:tc>
          <w:tcPr>
            <w:tcW w:w="1707" w:type="dxa"/>
          </w:tcPr>
          <w:p w14:paraId="2260FF5D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Нарушения со стороны</w:t>
            </w:r>
          </w:p>
          <w:p w14:paraId="5B2B5F5F" w14:textId="7E314DE6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иммунной системы</w:t>
            </w:r>
          </w:p>
        </w:tc>
        <w:tc>
          <w:tcPr>
            <w:tcW w:w="1964" w:type="dxa"/>
          </w:tcPr>
          <w:p w14:paraId="29F6B633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14:paraId="78B89193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</w:tcPr>
          <w:p w14:paraId="5BB5A671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056B2C8E" w14:textId="77777777" w:rsidR="00FF3798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Анафилактические реакции</w:t>
            </w:r>
          </w:p>
          <w:p w14:paraId="7B98E659" w14:textId="77777777" w:rsidR="00FF3798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(бронхоспазм и/или снижение</w:t>
            </w:r>
          </w:p>
          <w:p w14:paraId="62BF2892" w14:textId="33C9EF53" w:rsidR="00623DC9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артериального давления)</w:t>
            </w:r>
          </w:p>
        </w:tc>
      </w:tr>
      <w:tr w:rsidR="00FF3798" w:rsidRPr="00320B76" w14:paraId="505D0EA4" w14:textId="77777777" w:rsidTr="00500F7B">
        <w:tc>
          <w:tcPr>
            <w:tcW w:w="1707" w:type="dxa"/>
          </w:tcPr>
          <w:p w14:paraId="316A1249" w14:textId="77777777" w:rsidR="00FF3798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Нарушения со стороны</w:t>
            </w:r>
          </w:p>
          <w:p w14:paraId="3194019C" w14:textId="4D4C57F4" w:rsidR="00FF3798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нервной системы</w:t>
            </w:r>
          </w:p>
        </w:tc>
        <w:tc>
          <w:tcPr>
            <w:tcW w:w="1964" w:type="dxa"/>
          </w:tcPr>
          <w:p w14:paraId="160E8FCC" w14:textId="77777777" w:rsidR="00FF3798" w:rsidRPr="00320B76" w:rsidRDefault="00FF3798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14:paraId="710F1139" w14:textId="77777777" w:rsidR="00FF3798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Головная боль</w:t>
            </w:r>
          </w:p>
          <w:p w14:paraId="47AF3B95" w14:textId="6A14AB3F" w:rsidR="00FF3798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Головокружение</w:t>
            </w:r>
          </w:p>
        </w:tc>
        <w:tc>
          <w:tcPr>
            <w:tcW w:w="1746" w:type="dxa"/>
          </w:tcPr>
          <w:p w14:paraId="288D9EFE" w14:textId="77777777" w:rsidR="00FF3798" w:rsidRPr="00320B76" w:rsidRDefault="00FF3798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05FB9388" w14:textId="77777777" w:rsidR="00FF3798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Неврологические нарушения</w:t>
            </w:r>
            <w:r w:rsidRPr="00320B76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  <w:p w14:paraId="5C194446" w14:textId="1F578121" w:rsidR="00FF3798" w:rsidRPr="00320B76" w:rsidRDefault="00FF3798" w:rsidP="00FF3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Парестезия</w:t>
            </w:r>
          </w:p>
        </w:tc>
      </w:tr>
      <w:tr w:rsidR="00623DC9" w:rsidRPr="00320B76" w14:paraId="142693B5" w14:textId="77777777" w:rsidTr="00500F7B">
        <w:tc>
          <w:tcPr>
            <w:tcW w:w="1707" w:type="dxa"/>
          </w:tcPr>
          <w:p w14:paraId="5F9581C4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Нарушения со стороны</w:t>
            </w:r>
          </w:p>
          <w:p w14:paraId="22C97817" w14:textId="05A0366A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сосудов</w:t>
            </w:r>
          </w:p>
        </w:tc>
        <w:tc>
          <w:tcPr>
            <w:tcW w:w="1964" w:type="dxa"/>
          </w:tcPr>
          <w:p w14:paraId="2610BDE8" w14:textId="22F96A20" w:rsidR="00623DC9" w:rsidRPr="00320B76" w:rsidRDefault="00AC3CF5" w:rsidP="00AC3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Флебит или тромбофлебит при внутривенном введении</w:t>
            </w:r>
          </w:p>
        </w:tc>
        <w:tc>
          <w:tcPr>
            <w:tcW w:w="1748" w:type="dxa"/>
          </w:tcPr>
          <w:p w14:paraId="6B5245EB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</w:tcPr>
          <w:p w14:paraId="4E514401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1EAAA91E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</w:tr>
      <w:tr w:rsidR="00623DC9" w:rsidRPr="00320B76" w14:paraId="147D0921" w14:textId="77777777" w:rsidTr="00500F7B">
        <w:tc>
          <w:tcPr>
            <w:tcW w:w="1707" w:type="dxa"/>
          </w:tcPr>
          <w:p w14:paraId="0576A601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Нарушения со стороны</w:t>
            </w:r>
          </w:p>
          <w:p w14:paraId="33CB22AC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желудочно-кишечного</w:t>
            </w:r>
          </w:p>
          <w:p w14:paraId="26FD35E3" w14:textId="12FDDDB4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тракта</w:t>
            </w:r>
          </w:p>
        </w:tc>
        <w:tc>
          <w:tcPr>
            <w:tcW w:w="1964" w:type="dxa"/>
          </w:tcPr>
          <w:p w14:paraId="5B09029B" w14:textId="57205CB9" w:rsidR="00623DC9" w:rsidRPr="00320B76" w:rsidRDefault="00AC3CF5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Диарея</w:t>
            </w:r>
          </w:p>
        </w:tc>
        <w:tc>
          <w:tcPr>
            <w:tcW w:w="1748" w:type="dxa"/>
          </w:tcPr>
          <w:p w14:paraId="7D6AE5DE" w14:textId="77777777" w:rsidR="004C6ABB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Диарея, на фоне</w:t>
            </w:r>
          </w:p>
          <w:p w14:paraId="09017DF2" w14:textId="77777777" w:rsidR="004C6ABB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антибактериальной терапии и</w:t>
            </w:r>
          </w:p>
          <w:p w14:paraId="19496FFA" w14:textId="77777777" w:rsidR="004C6ABB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>колит 2 (см. «Особые указания»)</w:t>
            </w:r>
          </w:p>
          <w:p w14:paraId="3159931A" w14:textId="77777777" w:rsidR="004C6ABB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Боли в животе</w:t>
            </w:r>
          </w:p>
          <w:p w14:paraId="546D18A5" w14:textId="77777777" w:rsidR="004C6ABB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Тошнота</w:t>
            </w:r>
          </w:p>
          <w:p w14:paraId="03B5D68B" w14:textId="785767BA" w:rsidR="00623DC9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Рвота</w:t>
            </w:r>
          </w:p>
        </w:tc>
        <w:tc>
          <w:tcPr>
            <w:tcW w:w="1746" w:type="dxa"/>
          </w:tcPr>
          <w:p w14:paraId="71F44AFD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43EDCA77" w14:textId="1F94EAEA" w:rsidR="00623DC9" w:rsidRPr="00320B76" w:rsidRDefault="004C6ABB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Нарушение вкусовых ощущений</w:t>
            </w:r>
          </w:p>
        </w:tc>
      </w:tr>
      <w:tr w:rsidR="00623DC9" w:rsidRPr="00320B76" w14:paraId="09ADA281" w14:textId="77777777" w:rsidTr="00500F7B">
        <w:tc>
          <w:tcPr>
            <w:tcW w:w="1707" w:type="dxa"/>
          </w:tcPr>
          <w:p w14:paraId="7B7B3270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Нарушения со стороны</w:t>
            </w:r>
          </w:p>
          <w:p w14:paraId="404AE34E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печени и</w:t>
            </w:r>
          </w:p>
          <w:p w14:paraId="1BD3FEEC" w14:textId="13FF017A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желчевыводящих путей</w:t>
            </w:r>
          </w:p>
        </w:tc>
        <w:tc>
          <w:tcPr>
            <w:tcW w:w="1964" w:type="dxa"/>
          </w:tcPr>
          <w:p w14:paraId="6220C0DE" w14:textId="77777777" w:rsidR="004C6ABB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Транзиторное повышение</w:t>
            </w:r>
          </w:p>
          <w:p w14:paraId="1D93E083" w14:textId="77777777" w:rsidR="004C6ABB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активности одного или более</w:t>
            </w:r>
          </w:p>
          <w:p w14:paraId="2EE76599" w14:textId="4D18CF97" w:rsidR="00623DC9" w:rsidRPr="00320B76" w:rsidRDefault="004C6ABB" w:rsidP="004C6A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печеночных ферментов </w:t>
            </w:r>
            <w:r w:rsidRPr="00320B76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748" w:type="dxa"/>
          </w:tcPr>
          <w:p w14:paraId="7E316B74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</w:tcPr>
          <w:p w14:paraId="48F44F48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5F9246A9" w14:textId="4F0FABF3" w:rsidR="00623DC9" w:rsidRPr="00320B76" w:rsidRDefault="00D973EF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Желтуха</w:t>
            </w:r>
          </w:p>
        </w:tc>
      </w:tr>
      <w:tr w:rsidR="00623DC9" w:rsidRPr="00320B76" w14:paraId="44F0C016" w14:textId="77777777" w:rsidTr="00500F7B">
        <w:tc>
          <w:tcPr>
            <w:tcW w:w="1707" w:type="dxa"/>
          </w:tcPr>
          <w:p w14:paraId="5F2A9DC3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Нарушения со стороны</w:t>
            </w:r>
          </w:p>
          <w:p w14:paraId="653FF1EC" w14:textId="00F32A98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кожи и подкожных тканей</w:t>
            </w:r>
          </w:p>
        </w:tc>
        <w:tc>
          <w:tcPr>
            <w:tcW w:w="1964" w:type="dxa"/>
          </w:tcPr>
          <w:p w14:paraId="6130DA60" w14:textId="0EC18526" w:rsidR="00623DC9" w:rsidRPr="00320B76" w:rsidRDefault="00BD0461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Макуло-папулезная сыпь или крапивница</w:t>
            </w:r>
          </w:p>
        </w:tc>
        <w:tc>
          <w:tcPr>
            <w:tcW w:w="1748" w:type="dxa"/>
          </w:tcPr>
          <w:p w14:paraId="2A368771" w14:textId="775EDFF4" w:rsidR="00623DC9" w:rsidRPr="00320B76" w:rsidRDefault="00BD0461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Зуд</w:t>
            </w:r>
          </w:p>
        </w:tc>
        <w:tc>
          <w:tcPr>
            <w:tcW w:w="1746" w:type="dxa"/>
          </w:tcPr>
          <w:p w14:paraId="08F6C97A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3DC01933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Токсический эпидермальный</w:t>
            </w:r>
          </w:p>
          <w:p w14:paraId="0D93A068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некролиз (синдром Лайелла)</w:t>
            </w:r>
          </w:p>
          <w:p w14:paraId="737D7851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Синдром Стивенса-Джонсона</w:t>
            </w:r>
          </w:p>
          <w:p w14:paraId="2F7DA0A8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Мультиформная эритема</w:t>
            </w:r>
          </w:p>
          <w:p w14:paraId="01890FCC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Ангионевротический отек</w:t>
            </w:r>
          </w:p>
          <w:p w14:paraId="022FB285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Лекарственная сыпь с</w:t>
            </w:r>
          </w:p>
          <w:p w14:paraId="7AE04EA3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эозинофилией и системными</w:t>
            </w:r>
          </w:p>
          <w:p w14:paraId="0A35C302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симптомами (DRESS-синдром) </w:t>
            </w:r>
            <w:r w:rsidRPr="00320B76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  <w:p w14:paraId="4B86CB5D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Острый генерализованный</w:t>
            </w:r>
          </w:p>
          <w:p w14:paraId="0D348C00" w14:textId="77777777" w:rsidR="00BD0461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экзантематозный пустулез</w:t>
            </w:r>
          </w:p>
          <w:p w14:paraId="7E9C1579" w14:textId="33EB8DFA" w:rsidR="00623DC9" w:rsidRPr="00320B76" w:rsidRDefault="00BD0461" w:rsidP="00BD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(AGEP)</w:t>
            </w:r>
          </w:p>
        </w:tc>
      </w:tr>
      <w:tr w:rsidR="00623DC9" w:rsidRPr="00320B76" w14:paraId="08CAB6FA" w14:textId="77777777" w:rsidTr="00500F7B">
        <w:tc>
          <w:tcPr>
            <w:tcW w:w="1707" w:type="dxa"/>
          </w:tcPr>
          <w:p w14:paraId="2F66A588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Нарушения со стороны</w:t>
            </w:r>
          </w:p>
          <w:p w14:paraId="0FE91D90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почек и мочевыводящих</w:t>
            </w:r>
          </w:p>
          <w:p w14:paraId="71FAC71E" w14:textId="7D1FD7E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путей</w:t>
            </w:r>
          </w:p>
        </w:tc>
        <w:tc>
          <w:tcPr>
            <w:tcW w:w="1964" w:type="dxa"/>
          </w:tcPr>
          <w:p w14:paraId="3CB5BB7E" w14:textId="77777777" w:rsidR="00623DC9" w:rsidRPr="00320B76" w:rsidRDefault="00623DC9" w:rsidP="00D9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14:paraId="64D0DF00" w14:textId="77777777" w:rsidR="00500F7B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Транзиторное повышение уровня</w:t>
            </w:r>
          </w:p>
          <w:p w14:paraId="3C07E0A9" w14:textId="77777777" w:rsidR="00500F7B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мочевины, азота мочевины и/или</w:t>
            </w:r>
          </w:p>
          <w:p w14:paraId="22E69256" w14:textId="15428F2F" w:rsidR="00623DC9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креатинина в крови</w:t>
            </w:r>
          </w:p>
        </w:tc>
        <w:tc>
          <w:tcPr>
            <w:tcW w:w="1746" w:type="dxa"/>
          </w:tcPr>
          <w:p w14:paraId="2FCAC74B" w14:textId="77777777" w:rsidR="00500F7B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Интерстициальный нефрит</w:t>
            </w:r>
          </w:p>
          <w:p w14:paraId="114C5B58" w14:textId="77777777" w:rsidR="00500F7B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Острая почечная</w:t>
            </w:r>
          </w:p>
          <w:p w14:paraId="0288C49D" w14:textId="3959034E" w:rsidR="00623DC9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недостаточность</w:t>
            </w:r>
          </w:p>
        </w:tc>
        <w:tc>
          <w:tcPr>
            <w:tcW w:w="1896" w:type="dxa"/>
          </w:tcPr>
          <w:p w14:paraId="53EB6691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</w:tr>
      <w:tr w:rsidR="00623DC9" w:rsidRPr="00320B76" w14:paraId="5DFF4D94" w14:textId="77777777" w:rsidTr="00500F7B">
        <w:tc>
          <w:tcPr>
            <w:tcW w:w="1707" w:type="dxa"/>
          </w:tcPr>
          <w:p w14:paraId="643A9911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Общие расстройства и</w:t>
            </w:r>
          </w:p>
          <w:p w14:paraId="370F182A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>нарушения в месте</w:t>
            </w:r>
          </w:p>
          <w:p w14:paraId="63DA4752" w14:textId="591EC7D1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введения</w:t>
            </w:r>
          </w:p>
        </w:tc>
        <w:tc>
          <w:tcPr>
            <w:tcW w:w="1964" w:type="dxa"/>
          </w:tcPr>
          <w:p w14:paraId="6FFA2745" w14:textId="77777777" w:rsidR="00D973EF" w:rsidRPr="00320B76" w:rsidRDefault="00D973EF" w:rsidP="00D9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>Боль и/или воспаление в месте</w:t>
            </w:r>
          </w:p>
          <w:p w14:paraId="6AC187F6" w14:textId="77777777" w:rsidR="00D973EF" w:rsidRPr="00320B76" w:rsidRDefault="00D973EF" w:rsidP="00D9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>инъекции (после</w:t>
            </w:r>
          </w:p>
          <w:p w14:paraId="1D89D8FD" w14:textId="77777777" w:rsidR="00D973EF" w:rsidRPr="00320B76" w:rsidRDefault="00D973EF" w:rsidP="00D97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внутримышечного введения)</w:t>
            </w:r>
          </w:p>
          <w:p w14:paraId="47EEFEF6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14:paraId="36B80BF8" w14:textId="2DC7545D" w:rsidR="00623DC9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>Лихорадка</w:t>
            </w:r>
          </w:p>
        </w:tc>
        <w:tc>
          <w:tcPr>
            <w:tcW w:w="1746" w:type="dxa"/>
          </w:tcPr>
          <w:p w14:paraId="4DAFF273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71F4F8F2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</w:tr>
      <w:tr w:rsidR="00623DC9" w:rsidRPr="00320B76" w14:paraId="1A2E7A5C" w14:textId="77777777" w:rsidTr="00500F7B">
        <w:tc>
          <w:tcPr>
            <w:tcW w:w="1707" w:type="dxa"/>
          </w:tcPr>
          <w:p w14:paraId="2E1311A0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Лабораторные и</w:t>
            </w:r>
          </w:p>
          <w:p w14:paraId="2C97DFEC" w14:textId="77777777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инструментальные</w:t>
            </w:r>
          </w:p>
          <w:p w14:paraId="1AE3CBF0" w14:textId="59762E6F" w:rsidR="00623DC9" w:rsidRPr="00320B76" w:rsidRDefault="00623DC9" w:rsidP="00623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964" w:type="dxa"/>
          </w:tcPr>
          <w:p w14:paraId="5EB84D67" w14:textId="77777777" w:rsidR="00500F7B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Ложноположительная реакция</w:t>
            </w:r>
          </w:p>
          <w:p w14:paraId="30136698" w14:textId="5F7E58BC" w:rsidR="00623DC9" w:rsidRPr="00320B76" w:rsidRDefault="00500F7B" w:rsidP="00500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Кумбса </w:t>
            </w:r>
            <w:r w:rsidRPr="00320B76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1748" w:type="dxa"/>
          </w:tcPr>
          <w:p w14:paraId="735395BB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</w:tcPr>
          <w:p w14:paraId="68A40FD5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14:paraId="7900439B" w14:textId="77777777" w:rsidR="00623DC9" w:rsidRPr="00320B76" w:rsidRDefault="00623DC9" w:rsidP="00063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</w:tc>
      </w:tr>
    </w:tbl>
    <w:p w14:paraId="0C47F845" w14:textId="7AFF6F11" w:rsidR="00241FD6" w:rsidRPr="00320B76" w:rsidRDefault="00241FD6" w:rsidP="00241FD6">
      <w:pPr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320B76">
        <w:rPr>
          <w:rFonts w:ascii="Times New Roman" w:eastAsia="TimesNewRomanPSMT" w:hAnsi="Times New Roman"/>
          <w:sz w:val="20"/>
          <w:szCs w:val="20"/>
          <w:vertAlign w:val="superscript"/>
          <w:lang w:eastAsia="ru-RU"/>
        </w:rPr>
        <w:t>1</w:t>
      </w:r>
      <w:r w:rsidRPr="00320B76">
        <w:rPr>
          <w:rFonts w:ascii="Times New Roman" w:eastAsia="TimesNewRomanPSMT" w:hAnsi="Times New Roman"/>
          <w:sz w:val="20"/>
          <w:szCs w:val="20"/>
          <w:lang w:eastAsia="ru-RU"/>
        </w:rPr>
        <w:t xml:space="preserve"> Сообщалось о случаях неврологических нарушений, таких как тремор, миоклония, судороги, энцефалопатия и кома, которые отмечались у пациентов с почечной недостаточностью, для</w:t>
      </w:r>
    </w:p>
    <w:p w14:paraId="400C38F2" w14:textId="77777777" w:rsidR="00241FD6" w:rsidRPr="00320B76" w:rsidRDefault="00241FD6" w:rsidP="00241FD6">
      <w:pPr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320B76">
        <w:rPr>
          <w:rFonts w:ascii="Times New Roman" w:eastAsia="TimesNewRomanPSMT" w:hAnsi="Times New Roman"/>
          <w:sz w:val="20"/>
          <w:szCs w:val="20"/>
          <w:lang w:eastAsia="ru-RU"/>
        </w:rPr>
        <w:t>которых доза не была соответственно уменьшена.</w:t>
      </w:r>
    </w:p>
    <w:p w14:paraId="5DCEF851" w14:textId="67398336" w:rsidR="00241FD6" w:rsidRPr="00320B76" w:rsidRDefault="00241FD6" w:rsidP="00241FD6">
      <w:pPr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320B76">
        <w:rPr>
          <w:rFonts w:ascii="Times New Roman" w:eastAsia="TimesNewRomanPSMT" w:hAnsi="Times New Roman"/>
          <w:sz w:val="20"/>
          <w:szCs w:val="20"/>
          <w:vertAlign w:val="superscript"/>
          <w:lang w:eastAsia="ru-RU"/>
        </w:rPr>
        <w:t>2</w:t>
      </w:r>
      <w:r w:rsidRPr="00320B76">
        <w:rPr>
          <w:rFonts w:ascii="Times New Roman" w:eastAsia="TimesNewRomanPSMT" w:hAnsi="Times New Roman"/>
          <w:sz w:val="20"/>
          <w:szCs w:val="20"/>
          <w:lang w:eastAsia="ru-RU"/>
        </w:rPr>
        <w:t xml:space="preserve"> Диарея и колит могут быть вызваны Clostridium difficile и проявляться как псевдомембранозный колит.</w:t>
      </w:r>
    </w:p>
    <w:p w14:paraId="28DDFA82" w14:textId="61795E69" w:rsidR="00241FD6" w:rsidRPr="00320B76" w:rsidRDefault="00241FD6" w:rsidP="00241FD6">
      <w:pPr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320B76">
        <w:rPr>
          <w:rFonts w:ascii="Times New Roman" w:eastAsia="TimesNewRomanPSMT" w:hAnsi="Times New Roman"/>
          <w:sz w:val="20"/>
          <w:szCs w:val="20"/>
          <w:vertAlign w:val="superscript"/>
          <w:lang w:eastAsia="ru-RU"/>
        </w:rPr>
        <w:t>3</w:t>
      </w:r>
      <w:r w:rsidRPr="00320B76">
        <w:rPr>
          <w:rFonts w:ascii="Times New Roman" w:eastAsia="TimesNewRomanPSMT" w:hAnsi="Times New Roman"/>
          <w:sz w:val="20"/>
          <w:szCs w:val="20"/>
          <w:lang w:eastAsia="ru-RU"/>
        </w:rPr>
        <w:t xml:space="preserve"> Повышение активности «печеночных» ферментов - AЛT, AСT, ЛДГ, ГГТ и щелочной фосфатазы.</w:t>
      </w:r>
    </w:p>
    <w:p w14:paraId="66E028B6" w14:textId="77777777" w:rsidR="00241FD6" w:rsidRPr="00320B76" w:rsidRDefault="00241FD6" w:rsidP="00241FD6">
      <w:pPr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320B76">
        <w:rPr>
          <w:rFonts w:ascii="Times New Roman" w:eastAsia="TimesNewRomanPSMT" w:hAnsi="Times New Roman"/>
          <w:sz w:val="20"/>
          <w:szCs w:val="20"/>
          <w:vertAlign w:val="superscript"/>
          <w:lang w:eastAsia="ru-RU"/>
        </w:rPr>
        <w:t>4</w:t>
      </w:r>
      <w:r w:rsidRPr="00320B76">
        <w:rPr>
          <w:rFonts w:ascii="Times New Roman" w:eastAsia="TimesNewRomanPSMT" w:hAnsi="Times New Roman"/>
          <w:sz w:val="20"/>
          <w:szCs w:val="20"/>
          <w:lang w:eastAsia="ru-RU"/>
        </w:rPr>
        <w:t xml:space="preserve"> Имеются единичные сообщения о DRESS-синдроме при применении цефтазидима.</w:t>
      </w:r>
    </w:p>
    <w:p w14:paraId="08057D87" w14:textId="1BC573FC" w:rsidR="001C1829" w:rsidRPr="00320B76" w:rsidRDefault="00241FD6" w:rsidP="00241FD6">
      <w:pPr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320B76">
        <w:rPr>
          <w:rFonts w:ascii="Times New Roman" w:eastAsia="TimesNewRomanPSMT" w:hAnsi="Times New Roman"/>
          <w:sz w:val="20"/>
          <w:szCs w:val="20"/>
          <w:vertAlign w:val="superscript"/>
          <w:lang w:eastAsia="ru-RU"/>
        </w:rPr>
        <w:t>5</w:t>
      </w:r>
      <w:r w:rsidRPr="00320B76">
        <w:rPr>
          <w:rFonts w:ascii="Times New Roman" w:eastAsia="TimesNewRomanPSMT" w:hAnsi="Times New Roman"/>
          <w:sz w:val="20"/>
          <w:szCs w:val="20"/>
          <w:lang w:eastAsia="ru-RU"/>
        </w:rPr>
        <w:t xml:space="preserve"> Ложноположительная реакция Кумбса наблюдается примерно у 5% пациентов, что можетвлиять на пробу совместимости крови. </w:t>
      </w:r>
    </w:p>
    <w:p w14:paraId="00FF39D5" w14:textId="77777777" w:rsidR="00241FD6" w:rsidRPr="00320B76" w:rsidRDefault="00241FD6" w:rsidP="00241FD6">
      <w:pPr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</w:p>
    <w:p w14:paraId="28CAF791" w14:textId="77777777" w:rsidR="00814DFC" w:rsidRPr="00320B76" w:rsidRDefault="00814DFC" w:rsidP="00DD41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0B76">
        <w:rPr>
          <w:rFonts w:ascii="Times New Roman" w:hAnsi="Times New Roman"/>
          <w:b/>
          <w:sz w:val="24"/>
          <w:szCs w:val="24"/>
        </w:rPr>
        <w:t xml:space="preserve">Сообщение о подозреваемых нежелательных реакциях </w:t>
      </w:r>
    </w:p>
    <w:p w14:paraId="0D882F4D" w14:textId="77777777" w:rsidR="00916136" w:rsidRPr="00320B76" w:rsidRDefault="00916136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РК. </w:t>
      </w:r>
    </w:p>
    <w:p w14:paraId="3C8B443C" w14:textId="77777777" w:rsidR="00916136" w:rsidRPr="00320B76" w:rsidRDefault="00916136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45C59287" w14:textId="77777777" w:rsidR="009D67EC" w:rsidRPr="00320B76" w:rsidRDefault="00204777" w:rsidP="00DD4181">
      <w:pPr>
        <w:pStyle w:val="ac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916136" w:rsidRPr="00320B76">
          <w:rPr>
            <w:rStyle w:val="af"/>
            <w:rFonts w:ascii="Times New Roman" w:hAnsi="Times New Roman"/>
            <w:sz w:val="24"/>
            <w:szCs w:val="24"/>
          </w:rPr>
          <w:t>http://www.ndda.kz</w:t>
        </w:r>
      </w:hyperlink>
    </w:p>
    <w:p w14:paraId="479331FD" w14:textId="77777777" w:rsidR="00916136" w:rsidRPr="00320B76" w:rsidRDefault="00916136" w:rsidP="00DD4181">
      <w:pPr>
        <w:pStyle w:val="a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F194CB" w14:textId="77777777" w:rsidR="00123DB5" w:rsidRPr="00320B76" w:rsidRDefault="00123DB5" w:rsidP="00DD418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4.9 Передозировка</w:t>
      </w:r>
    </w:p>
    <w:p w14:paraId="72E6206F" w14:textId="77777777" w:rsidR="00B96D62" w:rsidRPr="00320B76" w:rsidRDefault="00B96D6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Симптомы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: неврологические осложнения с развитием энцефалопатии, судорог и комы.</w:t>
      </w:r>
      <w:r w:rsidR="00312EA2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312EA2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У пациентов с почечной недостаточностью, могут развиться симптомы передозировки, если доза не уменьшена надлежащим образом. </w:t>
      </w:r>
    </w:p>
    <w:p w14:paraId="017749B9" w14:textId="77777777" w:rsidR="00B96D62" w:rsidRPr="00320B76" w:rsidRDefault="00B96D6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Лечение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: содержание цефтазидима в плазме крови можно уменьшить с помощью гемодиализа или перитонеального диализа; также показана симптоматическая терапия.</w:t>
      </w:r>
    </w:p>
    <w:p w14:paraId="5853FA60" w14:textId="77777777" w:rsidR="00B96D62" w:rsidRPr="00320B76" w:rsidRDefault="00B96D6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8B9093F" w14:textId="77777777" w:rsidR="00C153F2" w:rsidRPr="00320B76" w:rsidRDefault="00C153F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14:paraId="5DA4890E" w14:textId="77777777" w:rsidR="00C153F2" w:rsidRPr="00320B76" w:rsidRDefault="00C153F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14:paraId="0C2ACFC1" w14:textId="77777777" w:rsidR="00087B44" w:rsidRPr="00320B76" w:rsidRDefault="00C153F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Фармакотерапевтическая группа: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="00CC772E" w:rsidRPr="00320B76">
        <w:rPr>
          <w:rFonts w:ascii="Times New Roman" w:hAnsi="Times New Roman"/>
          <w:sz w:val="24"/>
          <w:szCs w:val="24"/>
        </w:rPr>
        <w:t xml:space="preserve">Антибактериальные препараты </w:t>
      </w:r>
      <w:r w:rsidR="00087B44" w:rsidRPr="00320B76">
        <w:rPr>
          <w:rFonts w:ascii="Times New Roman" w:hAnsi="Times New Roman"/>
          <w:sz w:val="24"/>
          <w:szCs w:val="24"/>
        </w:rPr>
        <w:t>системного применения. Бета-лактамные антибактериальные препараты другие. Цефалоспорины третьего поколения. Цефтазидим</w:t>
      </w:r>
    </w:p>
    <w:p w14:paraId="6170E7A4" w14:textId="77777777" w:rsidR="00C153F2" w:rsidRPr="00320B76" w:rsidRDefault="00957BAF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Код ATХ</w:t>
      </w:r>
      <w:r w:rsidR="00087B44" w:rsidRPr="00320B76">
        <w:rPr>
          <w:rFonts w:ascii="Times New Roman" w:hAnsi="Times New Roman"/>
          <w:sz w:val="24"/>
          <w:szCs w:val="24"/>
        </w:rPr>
        <w:t xml:space="preserve"> J01</w:t>
      </w:r>
      <w:r w:rsidR="00087B44" w:rsidRPr="00320B76">
        <w:rPr>
          <w:rFonts w:ascii="Times New Roman" w:hAnsi="Times New Roman"/>
          <w:sz w:val="24"/>
          <w:szCs w:val="24"/>
          <w:lang w:val="en-US"/>
        </w:rPr>
        <w:t>DD</w:t>
      </w:r>
      <w:r w:rsidR="00087B44" w:rsidRPr="00320B76">
        <w:rPr>
          <w:rFonts w:ascii="Times New Roman" w:hAnsi="Times New Roman"/>
          <w:sz w:val="24"/>
          <w:szCs w:val="24"/>
        </w:rPr>
        <w:t>02</w:t>
      </w:r>
    </w:p>
    <w:p w14:paraId="43737830" w14:textId="77777777" w:rsidR="00087B44" w:rsidRPr="00320B76" w:rsidRDefault="00C153F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20B76">
        <w:rPr>
          <w:rFonts w:ascii="Times New Roman" w:hAnsi="Times New Roman"/>
          <w:i/>
          <w:iCs/>
          <w:sz w:val="24"/>
          <w:szCs w:val="24"/>
          <w:lang w:eastAsia="ru-RU"/>
        </w:rPr>
        <w:t>Механизм действия</w:t>
      </w:r>
    </w:p>
    <w:p w14:paraId="3FD69BB6" w14:textId="77777777" w:rsidR="00087B44" w:rsidRPr="00320B76" w:rsidRDefault="00087B44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Цефтазидим является цефалоспориновым антибиотиком III поколения. Оказывает</w:t>
      </w:r>
      <w:r w:rsidR="00DD6A60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бактерицидное действие, нарушает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синтез клеточной стенки бактерий</w:t>
      </w:r>
      <w:r w:rsidR="00DD6A60" w:rsidRPr="00320B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DD6A60" w:rsidRPr="00320B76">
        <w:rPr>
          <w:rFonts w:ascii="Times New Roman" w:eastAsia="TimesNewRomanPSMT" w:hAnsi="Times New Roman"/>
          <w:sz w:val="24"/>
          <w:szCs w:val="24"/>
          <w:lang w:eastAsia="ru-RU"/>
        </w:rPr>
        <w:t>(пептидогликана), что приводит к ее лизису и гибели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. </w:t>
      </w:r>
    </w:p>
    <w:p w14:paraId="27205987" w14:textId="77777777" w:rsidR="00DD6A60" w:rsidRPr="00320B76" w:rsidRDefault="00DD6A60" w:rsidP="00DD4181">
      <w:pPr>
        <w:pStyle w:val="a9"/>
        <w:spacing w:after="0"/>
        <w:jc w:val="both"/>
        <w:rPr>
          <w:i/>
          <w:sz w:val="24"/>
          <w:szCs w:val="24"/>
        </w:rPr>
      </w:pPr>
      <w:r w:rsidRPr="00320B76">
        <w:rPr>
          <w:i/>
          <w:spacing w:val="-1"/>
          <w:sz w:val="24"/>
          <w:szCs w:val="24"/>
        </w:rPr>
        <w:t>Взаимосвязь параметров ФК/ФД</w:t>
      </w:r>
    </w:p>
    <w:p w14:paraId="1F1763AA" w14:textId="77777777" w:rsidR="00DD6A60" w:rsidRPr="00320B76" w:rsidRDefault="00DD6A60" w:rsidP="00DD4181">
      <w:pPr>
        <w:pStyle w:val="a9"/>
        <w:spacing w:after="0"/>
        <w:jc w:val="both"/>
        <w:rPr>
          <w:sz w:val="24"/>
          <w:szCs w:val="24"/>
        </w:rPr>
      </w:pPr>
      <w:r w:rsidRPr="00320B76">
        <w:rPr>
          <w:spacing w:val="-1"/>
          <w:sz w:val="24"/>
          <w:szCs w:val="24"/>
        </w:rPr>
        <w:t xml:space="preserve">Для цефалоспоринов наиболее важным фармакокинетико-фармакодинамическим показателем, коррелирующим с эффективностью </w:t>
      </w:r>
      <w:r w:rsidRPr="00320B76">
        <w:rPr>
          <w:i/>
          <w:spacing w:val="-1"/>
          <w:sz w:val="24"/>
          <w:szCs w:val="24"/>
        </w:rPr>
        <w:t>in vivo</w:t>
      </w:r>
      <w:r w:rsidRPr="00320B76">
        <w:rPr>
          <w:spacing w:val="-1"/>
          <w:sz w:val="24"/>
          <w:szCs w:val="24"/>
        </w:rPr>
        <w:t xml:space="preserve">, является процент интервала </w:t>
      </w:r>
      <w:r w:rsidR="00C407E1" w:rsidRPr="00320B76">
        <w:rPr>
          <w:spacing w:val="-1"/>
          <w:sz w:val="24"/>
          <w:szCs w:val="24"/>
        </w:rPr>
        <w:t>между дозированием</w:t>
      </w:r>
      <w:r w:rsidRPr="00320B76">
        <w:rPr>
          <w:spacing w:val="-1"/>
          <w:sz w:val="24"/>
          <w:szCs w:val="24"/>
        </w:rPr>
        <w:t>, при котором несвязанная концентрация ост</w:t>
      </w:r>
      <w:r w:rsidR="008F7B9D" w:rsidRPr="00320B76">
        <w:rPr>
          <w:spacing w:val="-1"/>
          <w:sz w:val="24"/>
          <w:szCs w:val="24"/>
        </w:rPr>
        <w:t>ается выше минимальной подавляющей концентрации (МП</w:t>
      </w:r>
      <w:r w:rsidRPr="00320B76">
        <w:rPr>
          <w:spacing w:val="-1"/>
          <w:sz w:val="24"/>
          <w:szCs w:val="24"/>
        </w:rPr>
        <w:t xml:space="preserve">К) </w:t>
      </w:r>
      <w:r w:rsidR="002D6689" w:rsidRPr="00320B76">
        <w:rPr>
          <w:spacing w:val="-1"/>
          <w:sz w:val="24"/>
          <w:szCs w:val="24"/>
        </w:rPr>
        <w:t>цефтазидима</w:t>
      </w:r>
      <w:r w:rsidRPr="00320B76">
        <w:rPr>
          <w:spacing w:val="-1"/>
          <w:sz w:val="24"/>
          <w:szCs w:val="24"/>
        </w:rPr>
        <w:t xml:space="preserve"> для отдел</w:t>
      </w:r>
      <w:r w:rsidR="00C407E1" w:rsidRPr="00320B76">
        <w:rPr>
          <w:spacing w:val="-1"/>
          <w:sz w:val="24"/>
          <w:szCs w:val="24"/>
        </w:rPr>
        <w:t>ьных целевых видов</w:t>
      </w:r>
      <w:r w:rsidRPr="00320B76">
        <w:rPr>
          <w:spacing w:val="-1"/>
          <w:sz w:val="24"/>
          <w:szCs w:val="24"/>
        </w:rPr>
        <w:t>.</w:t>
      </w:r>
    </w:p>
    <w:p w14:paraId="5F573F82" w14:textId="77777777" w:rsidR="00DD6A60" w:rsidRPr="00320B76" w:rsidRDefault="00DD6A60" w:rsidP="00DD4181">
      <w:pPr>
        <w:pStyle w:val="a9"/>
        <w:spacing w:after="0"/>
        <w:jc w:val="both"/>
        <w:rPr>
          <w:i/>
          <w:sz w:val="24"/>
          <w:szCs w:val="24"/>
        </w:rPr>
      </w:pPr>
      <w:r w:rsidRPr="00320B76">
        <w:rPr>
          <w:i/>
          <w:spacing w:val="-1"/>
          <w:sz w:val="24"/>
          <w:szCs w:val="24"/>
        </w:rPr>
        <w:lastRenderedPageBreak/>
        <w:t>Механизм резистентности</w:t>
      </w:r>
    </w:p>
    <w:p w14:paraId="312C3465" w14:textId="77777777" w:rsidR="00DD6A60" w:rsidRPr="00320B76" w:rsidRDefault="00DD6A60" w:rsidP="00DD4181">
      <w:pPr>
        <w:pStyle w:val="a9"/>
        <w:spacing w:after="0"/>
        <w:jc w:val="both"/>
        <w:rPr>
          <w:sz w:val="24"/>
          <w:szCs w:val="24"/>
        </w:rPr>
      </w:pPr>
      <w:r w:rsidRPr="00320B76">
        <w:rPr>
          <w:spacing w:val="-1"/>
          <w:sz w:val="24"/>
          <w:szCs w:val="24"/>
        </w:rPr>
        <w:t>Бактериаль</w:t>
      </w:r>
      <w:r w:rsidR="002D6689" w:rsidRPr="00320B76">
        <w:rPr>
          <w:spacing w:val="-1"/>
          <w:sz w:val="24"/>
          <w:szCs w:val="24"/>
        </w:rPr>
        <w:t>ная резистентность к цефтазидиму</w:t>
      </w:r>
      <w:r w:rsidRPr="00320B76">
        <w:rPr>
          <w:spacing w:val="-1"/>
          <w:sz w:val="24"/>
          <w:szCs w:val="24"/>
        </w:rPr>
        <w:t xml:space="preserve"> может быть обусловлена одним или несколькими из следующих механизмов:</w:t>
      </w:r>
    </w:p>
    <w:p w14:paraId="07E2DC30" w14:textId="77777777" w:rsidR="00DD6A60" w:rsidRPr="00320B76" w:rsidRDefault="008F7B9D" w:rsidP="00DD4181">
      <w:pPr>
        <w:pStyle w:val="a9"/>
        <w:widowControl w:val="0"/>
        <w:tabs>
          <w:tab w:val="left" w:pos="1198"/>
        </w:tabs>
        <w:spacing w:after="0"/>
        <w:jc w:val="both"/>
        <w:rPr>
          <w:sz w:val="24"/>
          <w:szCs w:val="24"/>
        </w:rPr>
      </w:pPr>
      <w:r w:rsidRPr="00320B76">
        <w:rPr>
          <w:sz w:val="24"/>
          <w:szCs w:val="24"/>
        </w:rPr>
        <w:t xml:space="preserve">- </w:t>
      </w:r>
      <w:r w:rsidR="00DD6A60" w:rsidRPr="00320B76">
        <w:rPr>
          <w:sz w:val="24"/>
          <w:szCs w:val="24"/>
        </w:rPr>
        <w:t xml:space="preserve">гидролиз бета-лактамазами. </w:t>
      </w:r>
      <w:r w:rsidR="00C407E1" w:rsidRPr="00320B76">
        <w:rPr>
          <w:sz w:val="24"/>
          <w:szCs w:val="24"/>
        </w:rPr>
        <w:t xml:space="preserve">Цефтазидим </w:t>
      </w:r>
      <w:r w:rsidR="002D6689" w:rsidRPr="00320B76">
        <w:rPr>
          <w:sz w:val="24"/>
          <w:szCs w:val="24"/>
        </w:rPr>
        <w:t xml:space="preserve">может </w:t>
      </w:r>
      <w:r w:rsidR="00C407E1" w:rsidRPr="00320B76">
        <w:rPr>
          <w:sz w:val="24"/>
          <w:szCs w:val="24"/>
        </w:rPr>
        <w:t>быть гидролизован</w:t>
      </w:r>
      <w:r w:rsidR="00DD6A60" w:rsidRPr="00320B76">
        <w:rPr>
          <w:sz w:val="24"/>
          <w:szCs w:val="24"/>
        </w:rPr>
        <w:t xml:space="preserve"> бета-лактамазами расширенного спектра (БЛРСs), включая семейство SHV ферментов БЛРСs и AmpC, которые могут быть индуциров</w:t>
      </w:r>
      <w:r w:rsidR="00C407E1" w:rsidRPr="00320B76">
        <w:rPr>
          <w:sz w:val="24"/>
          <w:szCs w:val="24"/>
        </w:rPr>
        <w:t>аны или стабильно угнетены</w:t>
      </w:r>
      <w:r w:rsidR="00DD6A60" w:rsidRPr="00320B76">
        <w:rPr>
          <w:sz w:val="24"/>
          <w:szCs w:val="24"/>
        </w:rPr>
        <w:t xml:space="preserve"> у некоторых аэробных грамотрицательных видов бактерий</w:t>
      </w:r>
      <w:r w:rsidR="00C407E1" w:rsidRPr="00320B76">
        <w:rPr>
          <w:sz w:val="24"/>
          <w:szCs w:val="24"/>
        </w:rPr>
        <w:t>;</w:t>
      </w:r>
    </w:p>
    <w:p w14:paraId="2525DA95" w14:textId="77777777" w:rsidR="00DD6A60" w:rsidRPr="00320B76" w:rsidRDefault="008F7B9D" w:rsidP="00DD4181">
      <w:pPr>
        <w:pStyle w:val="a9"/>
        <w:widowControl w:val="0"/>
        <w:tabs>
          <w:tab w:val="left" w:pos="1198"/>
        </w:tabs>
        <w:spacing w:after="0"/>
        <w:jc w:val="both"/>
        <w:rPr>
          <w:sz w:val="24"/>
          <w:szCs w:val="24"/>
        </w:rPr>
      </w:pPr>
      <w:r w:rsidRPr="00320B76">
        <w:rPr>
          <w:sz w:val="24"/>
          <w:szCs w:val="24"/>
        </w:rPr>
        <w:t xml:space="preserve">- </w:t>
      </w:r>
      <w:r w:rsidR="00DD6A60" w:rsidRPr="00320B76">
        <w:rPr>
          <w:sz w:val="24"/>
          <w:szCs w:val="24"/>
        </w:rPr>
        <w:t>пониженное сродство пенициллинсвяз</w:t>
      </w:r>
      <w:r w:rsidR="00C407E1" w:rsidRPr="00320B76">
        <w:rPr>
          <w:sz w:val="24"/>
          <w:szCs w:val="24"/>
        </w:rPr>
        <w:t xml:space="preserve">ывающих белков к </w:t>
      </w:r>
      <w:r w:rsidR="002D6689" w:rsidRPr="00320B76">
        <w:rPr>
          <w:sz w:val="24"/>
          <w:szCs w:val="24"/>
        </w:rPr>
        <w:t>цефтазидиму</w:t>
      </w:r>
      <w:r w:rsidR="00DD6A60" w:rsidRPr="00320B76">
        <w:rPr>
          <w:sz w:val="24"/>
          <w:szCs w:val="24"/>
        </w:rPr>
        <w:t>;</w:t>
      </w:r>
    </w:p>
    <w:p w14:paraId="383F41FF" w14:textId="77777777" w:rsidR="00DD6A60" w:rsidRPr="00320B76" w:rsidRDefault="008F7B9D" w:rsidP="00DD4181">
      <w:pPr>
        <w:pStyle w:val="a9"/>
        <w:widowControl w:val="0"/>
        <w:tabs>
          <w:tab w:val="left" w:pos="1198"/>
        </w:tabs>
        <w:spacing w:after="0"/>
        <w:jc w:val="both"/>
        <w:rPr>
          <w:sz w:val="24"/>
          <w:szCs w:val="24"/>
        </w:rPr>
      </w:pPr>
      <w:r w:rsidRPr="00320B76">
        <w:rPr>
          <w:spacing w:val="-1"/>
          <w:sz w:val="24"/>
          <w:szCs w:val="24"/>
        </w:rPr>
        <w:t>-</w:t>
      </w:r>
      <w:r w:rsidR="00DD6A60" w:rsidRPr="00320B76">
        <w:rPr>
          <w:spacing w:val="-1"/>
          <w:sz w:val="24"/>
          <w:szCs w:val="24"/>
        </w:rPr>
        <w:t xml:space="preserve">непроницаемость наружной мембраны, ограничивающая доступ </w:t>
      </w:r>
      <w:r w:rsidR="002D6689" w:rsidRPr="00320B76">
        <w:rPr>
          <w:spacing w:val="-1"/>
          <w:sz w:val="24"/>
          <w:szCs w:val="24"/>
        </w:rPr>
        <w:t>цефтазидима</w:t>
      </w:r>
      <w:r w:rsidR="00DD6A60" w:rsidRPr="00320B76">
        <w:rPr>
          <w:spacing w:val="-1"/>
          <w:sz w:val="24"/>
          <w:szCs w:val="24"/>
        </w:rPr>
        <w:t xml:space="preserve"> к пенициллиносвязывающим белкам грамотрицательных бактерий;</w:t>
      </w:r>
    </w:p>
    <w:p w14:paraId="6DD3B27E" w14:textId="77777777" w:rsidR="00DD6A60" w:rsidRPr="00320B76" w:rsidRDefault="008F7B9D" w:rsidP="00DD4181">
      <w:pPr>
        <w:pStyle w:val="a9"/>
        <w:widowControl w:val="0"/>
        <w:tabs>
          <w:tab w:val="left" w:pos="1198"/>
        </w:tabs>
        <w:spacing w:after="0"/>
        <w:jc w:val="both"/>
        <w:rPr>
          <w:sz w:val="24"/>
          <w:szCs w:val="24"/>
        </w:rPr>
      </w:pPr>
      <w:r w:rsidRPr="00320B76">
        <w:rPr>
          <w:sz w:val="24"/>
          <w:szCs w:val="24"/>
        </w:rPr>
        <w:t xml:space="preserve">- </w:t>
      </w:r>
      <w:r w:rsidR="00DD6A60" w:rsidRPr="00320B76">
        <w:rPr>
          <w:sz w:val="24"/>
          <w:szCs w:val="24"/>
        </w:rPr>
        <w:t>бактериальный эффлюксный насос. </w:t>
      </w:r>
    </w:p>
    <w:p w14:paraId="224350BD" w14:textId="0206ADAA" w:rsidR="003F6FCF" w:rsidRPr="00320B76" w:rsidRDefault="003F6FCF" w:rsidP="00DD4181">
      <w:pPr>
        <w:pStyle w:val="a9"/>
        <w:widowControl w:val="0"/>
        <w:tabs>
          <w:tab w:val="left" w:pos="1198"/>
        </w:tabs>
        <w:spacing w:after="0"/>
        <w:jc w:val="both"/>
        <w:rPr>
          <w:i/>
          <w:sz w:val="24"/>
          <w:szCs w:val="24"/>
        </w:rPr>
      </w:pPr>
      <w:r w:rsidRPr="00320B76">
        <w:rPr>
          <w:i/>
          <w:sz w:val="24"/>
          <w:szCs w:val="24"/>
        </w:rPr>
        <w:t>Пограничные значения</w:t>
      </w:r>
    </w:p>
    <w:p w14:paraId="4B81D4D8" w14:textId="77777777" w:rsidR="003F6FCF" w:rsidRPr="00320B76" w:rsidRDefault="003F6FCF" w:rsidP="003F6FCF">
      <w:pPr>
        <w:pStyle w:val="a9"/>
        <w:widowControl w:val="0"/>
        <w:tabs>
          <w:tab w:val="left" w:pos="1198"/>
        </w:tabs>
        <w:spacing w:after="0"/>
        <w:jc w:val="both"/>
        <w:rPr>
          <w:sz w:val="24"/>
          <w:szCs w:val="24"/>
        </w:rPr>
      </w:pPr>
      <w:r w:rsidRPr="00320B76">
        <w:rPr>
          <w:sz w:val="24"/>
          <w:szCs w:val="24"/>
        </w:rPr>
        <w:t>Минимальные ингибирующие концентрации (МИК), установленные Европейским</w:t>
      </w:r>
    </w:p>
    <w:p w14:paraId="4ECF3B2F" w14:textId="77777777" w:rsidR="003F6FCF" w:rsidRPr="00320B76" w:rsidRDefault="003F6FCF" w:rsidP="003F6FCF">
      <w:pPr>
        <w:pStyle w:val="a9"/>
        <w:widowControl w:val="0"/>
        <w:tabs>
          <w:tab w:val="left" w:pos="1198"/>
        </w:tabs>
        <w:spacing w:after="0"/>
        <w:jc w:val="both"/>
        <w:rPr>
          <w:sz w:val="24"/>
          <w:szCs w:val="24"/>
        </w:rPr>
      </w:pPr>
      <w:r w:rsidRPr="00320B76">
        <w:rPr>
          <w:sz w:val="24"/>
          <w:szCs w:val="24"/>
        </w:rPr>
        <w:t>комитетом по определению чувствительности к противомикробным препаратам</w:t>
      </w:r>
    </w:p>
    <w:p w14:paraId="55411405" w14:textId="7F1E564F" w:rsidR="003F6FCF" w:rsidRPr="00320B76" w:rsidRDefault="003F6FCF" w:rsidP="003F6FCF">
      <w:pPr>
        <w:pStyle w:val="a9"/>
        <w:widowControl w:val="0"/>
        <w:tabs>
          <w:tab w:val="left" w:pos="1198"/>
        </w:tabs>
        <w:spacing w:after="0"/>
        <w:jc w:val="both"/>
        <w:rPr>
          <w:sz w:val="24"/>
          <w:szCs w:val="24"/>
        </w:rPr>
      </w:pPr>
      <w:r w:rsidRPr="00320B76">
        <w:rPr>
          <w:sz w:val="24"/>
          <w:szCs w:val="24"/>
        </w:rPr>
        <w:t>(EUCAST) представлены в таблице ниже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3F6FCF" w:rsidRPr="00320B76" w14:paraId="4C35176A" w14:textId="77777777" w:rsidTr="00A7513C">
        <w:tc>
          <w:tcPr>
            <w:tcW w:w="2265" w:type="dxa"/>
          </w:tcPr>
          <w:p w14:paraId="1BBA7D27" w14:textId="20650396" w:rsidR="003F6FCF" w:rsidRPr="00320B76" w:rsidRDefault="003F6FCF" w:rsidP="00393E47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Возбудитель</w:t>
            </w:r>
          </w:p>
        </w:tc>
        <w:tc>
          <w:tcPr>
            <w:tcW w:w="6796" w:type="dxa"/>
            <w:gridSpan w:val="3"/>
          </w:tcPr>
          <w:p w14:paraId="31ACC602" w14:textId="6507FE45" w:rsidR="003F6FCF" w:rsidRPr="00320B76" w:rsidRDefault="003F6FCF" w:rsidP="00393E47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Пограничные значения (мг/л)</w:t>
            </w:r>
          </w:p>
        </w:tc>
      </w:tr>
      <w:tr w:rsidR="003F6FCF" w:rsidRPr="00320B76" w14:paraId="705669AF" w14:textId="77777777" w:rsidTr="003F6FCF">
        <w:tc>
          <w:tcPr>
            <w:tcW w:w="2265" w:type="dxa"/>
          </w:tcPr>
          <w:p w14:paraId="2BD00B6F" w14:textId="77777777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265" w:type="dxa"/>
          </w:tcPr>
          <w:p w14:paraId="67537791" w14:textId="4E796151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Чувствительный</w:t>
            </w:r>
          </w:p>
        </w:tc>
        <w:tc>
          <w:tcPr>
            <w:tcW w:w="2265" w:type="dxa"/>
          </w:tcPr>
          <w:p w14:paraId="214A3F89" w14:textId="77777777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Умеренно</w:t>
            </w:r>
          </w:p>
          <w:p w14:paraId="081ED224" w14:textId="387429A3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чувствительный</w:t>
            </w:r>
          </w:p>
        </w:tc>
        <w:tc>
          <w:tcPr>
            <w:tcW w:w="2266" w:type="dxa"/>
          </w:tcPr>
          <w:p w14:paraId="2170681A" w14:textId="56F5D599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Резистентные</w:t>
            </w:r>
          </w:p>
        </w:tc>
      </w:tr>
      <w:tr w:rsidR="003F6FCF" w:rsidRPr="00320B76" w14:paraId="32F1E3D2" w14:textId="77777777" w:rsidTr="003F6FCF">
        <w:tc>
          <w:tcPr>
            <w:tcW w:w="2265" w:type="dxa"/>
          </w:tcPr>
          <w:p w14:paraId="3E216047" w14:textId="7D4BAA1D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Enterobacteriaceae</w:t>
            </w:r>
          </w:p>
        </w:tc>
        <w:tc>
          <w:tcPr>
            <w:tcW w:w="2265" w:type="dxa"/>
          </w:tcPr>
          <w:p w14:paraId="21774775" w14:textId="0BB34037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≤1</w:t>
            </w:r>
          </w:p>
        </w:tc>
        <w:tc>
          <w:tcPr>
            <w:tcW w:w="2265" w:type="dxa"/>
          </w:tcPr>
          <w:p w14:paraId="77FD07CD" w14:textId="37980AE8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2-4</w:t>
            </w:r>
          </w:p>
        </w:tc>
        <w:tc>
          <w:tcPr>
            <w:tcW w:w="2266" w:type="dxa"/>
          </w:tcPr>
          <w:p w14:paraId="41213B6F" w14:textId="4CD9EBC6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&gt;4</w:t>
            </w:r>
          </w:p>
        </w:tc>
      </w:tr>
      <w:tr w:rsidR="003F6FCF" w:rsidRPr="00320B76" w14:paraId="7971A5CB" w14:textId="77777777" w:rsidTr="003F6FCF">
        <w:tc>
          <w:tcPr>
            <w:tcW w:w="2265" w:type="dxa"/>
          </w:tcPr>
          <w:p w14:paraId="04BDC89C" w14:textId="5E5246AD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i/>
                <w:sz w:val="24"/>
                <w:szCs w:val="24"/>
              </w:rPr>
            </w:pPr>
            <w:r w:rsidRPr="00320B76">
              <w:rPr>
                <w:i/>
                <w:sz w:val="24"/>
                <w:szCs w:val="24"/>
              </w:rPr>
              <w:t>Pseudomonas aeruginosa</w:t>
            </w:r>
          </w:p>
        </w:tc>
        <w:tc>
          <w:tcPr>
            <w:tcW w:w="2265" w:type="dxa"/>
          </w:tcPr>
          <w:p w14:paraId="7FC5A990" w14:textId="34700499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≤8</w:t>
            </w:r>
            <w:r w:rsidRPr="00320B76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5D06EF8C" w14:textId="56DEB137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-</w:t>
            </w:r>
          </w:p>
        </w:tc>
        <w:tc>
          <w:tcPr>
            <w:tcW w:w="2266" w:type="dxa"/>
          </w:tcPr>
          <w:p w14:paraId="6E20BFF9" w14:textId="76805407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&gt;8</w:t>
            </w:r>
          </w:p>
        </w:tc>
      </w:tr>
      <w:tr w:rsidR="003F6FCF" w:rsidRPr="00320B76" w14:paraId="101509B7" w14:textId="77777777" w:rsidTr="003F6FCF">
        <w:tc>
          <w:tcPr>
            <w:tcW w:w="2265" w:type="dxa"/>
          </w:tcPr>
          <w:p w14:paraId="42CD9689" w14:textId="77777777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i/>
                <w:sz w:val="24"/>
                <w:szCs w:val="24"/>
              </w:rPr>
            </w:pPr>
            <w:r w:rsidRPr="00320B76">
              <w:rPr>
                <w:i/>
                <w:sz w:val="24"/>
                <w:szCs w:val="24"/>
              </w:rPr>
              <w:t>Пограничные значения,</w:t>
            </w:r>
          </w:p>
          <w:p w14:paraId="6414EC45" w14:textId="77777777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i/>
                <w:sz w:val="24"/>
                <w:szCs w:val="24"/>
              </w:rPr>
            </w:pPr>
            <w:r w:rsidRPr="00320B76">
              <w:rPr>
                <w:i/>
                <w:sz w:val="24"/>
                <w:szCs w:val="24"/>
              </w:rPr>
              <w:t>не связанные с</w:t>
            </w:r>
          </w:p>
          <w:p w14:paraId="11B8FF7E" w14:textId="77777777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i/>
                <w:sz w:val="24"/>
                <w:szCs w:val="24"/>
              </w:rPr>
            </w:pPr>
            <w:r w:rsidRPr="00320B76">
              <w:rPr>
                <w:i/>
                <w:sz w:val="24"/>
                <w:szCs w:val="24"/>
              </w:rPr>
              <w:t>конкретным видом</w:t>
            </w:r>
          </w:p>
          <w:p w14:paraId="17F26425" w14:textId="012E31E2" w:rsidR="003F6FCF" w:rsidRPr="00320B76" w:rsidRDefault="003F6FCF" w:rsidP="003F6FCF">
            <w:pPr>
              <w:pStyle w:val="a9"/>
              <w:widowControl w:val="0"/>
              <w:tabs>
                <w:tab w:val="left" w:pos="1198"/>
              </w:tabs>
              <w:spacing w:after="0"/>
              <w:jc w:val="both"/>
              <w:rPr>
                <w:i/>
                <w:sz w:val="24"/>
                <w:szCs w:val="24"/>
              </w:rPr>
            </w:pPr>
            <w:r w:rsidRPr="00320B76">
              <w:rPr>
                <w:i/>
                <w:sz w:val="24"/>
                <w:szCs w:val="24"/>
              </w:rPr>
              <w:t>бактерий</w:t>
            </w:r>
            <w:r w:rsidRPr="00320B76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5" w:type="dxa"/>
          </w:tcPr>
          <w:p w14:paraId="48F89B9C" w14:textId="568E280D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≤4</w:t>
            </w:r>
          </w:p>
        </w:tc>
        <w:tc>
          <w:tcPr>
            <w:tcW w:w="2265" w:type="dxa"/>
          </w:tcPr>
          <w:p w14:paraId="0476840C" w14:textId="741B1896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8</w:t>
            </w:r>
          </w:p>
        </w:tc>
        <w:tc>
          <w:tcPr>
            <w:tcW w:w="2266" w:type="dxa"/>
          </w:tcPr>
          <w:p w14:paraId="51B461B4" w14:textId="3FDDC1DE" w:rsidR="003F6FCF" w:rsidRPr="00320B76" w:rsidRDefault="003F6FCF" w:rsidP="00C76980">
            <w:pPr>
              <w:pStyle w:val="a9"/>
              <w:widowControl w:val="0"/>
              <w:tabs>
                <w:tab w:val="left" w:pos="1198"/>
              </w:tabs>
              <w:spacing w:after="0"/>
              <w:jc w:val="center"/>
              <w:rPr>
                <w:sz w:val="24"/>
                <w:szCs w:val="24"/>
              </w:rPr>
            </w:pPr>
            <w:r w:rsidRPr="00320B76">
              <w:rPr>
                <w:sz w:val="24"/>
                <w:szCs w:val="24"/>
              </w:rPr>
              <w:t>&gt;8</w:t>
            </w:r>
          </w:p>
        </w:tc>
      </w:tr>
    </w:tbl>
    <w:p w14:paraId="2EC1B67A" w14:textId="6C15614D" w:rsidR="003F6FCF" w:rsidRPr="00320B76" w:rsidRDefault="003F6FCF" w:rsidP="003F6FCF">
      <w:pPr>
        <w:pStyle w:val="a9"/>
        <w:widowControl w:val="0"/>
        <w:tabs>
          <w:tab w:val="left" w:pos="1198"/>
        </w:tabs>
        <w:spacing w:after="0"/>
        <w:jc w:val="both"/>
      </w:pPr>
      <w:r w:rsidRPr="00320B76">
        <w:rPr>
          <w:sz w:val="24"/>
          <w:szCs w:val="24"/>
          <w:vertAlign w:val="superscript"/>
        </w:rPr>
        <w:t>1</w:t>
      </w:r>
      <w:r w:rsidRPr="00320B76">
        <w:rPr>
          <w:sz w:val="24"/>
          <w:szCs w:val="24"/>
        </w:rPr>
        <w:t xml:space="preserve"> </w:t>
      </w:r>
      <w:r w:rsidRPr="00320B76">
        <w:t>Пограничные значения относятся к применению цефтазидима в высокой дозе (2 г х 3 раза в сут).</w:t>
      </w:r>
    </w:p>
    <w:p w14:paraId="1B3E8A45" w14:textId="494B3010" w:rsidR="003F6FCF" w:rsidRPr="00320B76" w:rsidRDefault="003F6FCF" w:rsidP="003F6FCF">
      <w:pPr>
        <w:pStyle w:val="a9"/>
        <w:widowControl w:val="0"/>
        <w:tabs>
          <w:tab w:val="left" w:pos="1198"/>
        </w:tabs>
        <w:spacing w:after="0"/>
        <w:jc w:val="both"/>
      </w:pPr>
      <w:r w:rsidRPr="00320B76">
        <w:rPr>
          <w:vertAlign w:val="superscript"/>
        </w:rPr>
        <w:t>2</w:t>
      </w:r>
      <w:r w:rsidRPr="00320B76">
        <w:t xml:space="preserve"> Пограничные значения, не связанные с конкретным видом бактерий, определены на основании данных фармакодинамики/фармакокинетики и являются независимыми от МИК конкретных видов бактерий. Предназначены только для видов, не указанных в таблице или сносках.</w:t>
      </w:r>
    </w:p>
    <w:p w14:paraId="6D738A53" w14:textId="77777777" w:rsidR="00265A94" w:rsidRPr="00320B76" w:rsidRDefault="00265A94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Микробиологическая чувствительность</w:t>
      </w:r>
    </w:p>
    <w:p w14:paraId="048E8A6B" w14:textId="77777777" w:rsidR="00087B44" w:rsidRPr="00320B76" w:rsidRDefault="00087B44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Распространенность приобретенной у</w:t>
      </w:r>
      <w:r w:rsidR="00265A94" w:rsidRPr="00320B76">
        <w:rPr>
          <w:rFonts w:ascii="Times New Roman" w:eastAsia="TimesNewRomanPSMT" w:hAnsi="Times New Roman"/>
          <w:sz w:val="24"/>
          <w:szCs w:val="24"/>
          <w:lang w:eastAsia="ru-RU"/>
        </w:rPr>
        <w:t>стойчивости бактерий к цефтазиди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му варьируется в зависимости от региона и с течением времени, у определенных видов микроорганизмов устойчивость может быть очень высокой. Предпочтительно иметь локальные данные по чувств</w:t>
      </w:r>
      <w:r w:rsidR="00265A94" w:rsidRPr="00320B76">
        <w:rPr>
          <w:rFonts w:ascii="Times New Roman" w:eastAsia="TimesNewRomanPSMT" w:hAnsi="Times New Roman"/>
          <w:sz w:val="24"/>
          <w:szCs w:val="24"/>
          <w:lang w:eastAsia="ru-RU"/>
        </w:rPr>
        <w:t>ительности, особенно при лечении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тяжелых инфекций.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61"/>
      </w:tblGrid>
      <w:tr w:rsidR="004A0403" w:rsidRPr="00320B76" w14:paraId="7039E4C7" w14:textId="77777777" w:rsidTr="004A0403">
        <w:tc>
          <w:tcPr>
            <w:tcW w:w="9061" w:type="dxa"/>
          </w:tcPr>
          <w:p w14:paraId="6C861E00" w14:textId="1CD05075" w:rsidR="004A0403" w:rsidRPr="00320B76" w:rsidRDefault="004A0403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Бактерии, обычно чувствительные к цефтазидиму</w:t>
            </w:r>
          </w:p>
        </w:tc>
      </w:tr>
      <w:tr w:rsidR="004A0403" w:rsidRPr="00320B76" w14:paraId="47D0D3DB" w14:textId="77777777" w:rsidTr="004A0403">
        <w:tc>
          <w:tcPr>
            <w:tcW w:w="9061" w:type="dxa"/>
          </w:tcPr>
          <w:p w14:paraId="5CDB02B2" w14:textId="22256C73" w:rsidR="004A0403" w:rsidRPr="00320B76" w:rsidRDefault="004A0403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>Грамположительные аэробы</w:t>
            </w:r>
          </w:p>
          <w:p w14:paraId="6C24CE2A" w14:textId="79627C35" w:rsidR="004A0403" w:rsidRPr="0022200F" w:rsidRDefault="004A0403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Streptococcus pyogenes</w:t>
            </w:r>
          </w:p>
          <w:p w14:paraId="780A8D04" w14:textId="7EAB4B60" w:rsidR="004A0403" w:rsidRPr="00320B76" w:rsidRDefault="004A0403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Streptococcus agalactiae</w:t>
            </w:r>
          </w:p>
        </w:tc>
      </w:tr>
      <w:tr w:rsidR="004A0403" w:rsidRPr="00320B76" w14:paraId="3C1178E7" w14:textId="77777777" w:rsidTr="004A0403">
        <w:tc>
          <w:tcPr>
            <w:tcW w:w="9061" w:type="dxa"/>
          </w:tcPr>
          <w:p w14:paraId="46B4EC0D" w14:textId="34E9FD16" w:rsidR="004A0403" w:rsidRPr="00320B76" w:rsidRDefault="004A0403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>Грамотрицательные аэробы</w:t>
            </w:r>
          </w:p>
          <w:p w14:paraId="0F9F094A" w14:textId="74A7A4D5" w:rsidR="004A0403" w:rsidRPr="0022200F" w:rsidRDefault="00D16E87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Citrobacter</w:t>
            </w: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koseri</w:t>
            </w:r>
          </w:p>
          <w:p w14:paraId="613AD734" w14:textId="77236CBE" w:rsidR="004A0403" w:rsidRPr="0022200F" w:rsidRDefault="00D16E87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Haemophilus</w:t>
            </w: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influenzae</w:t>
            </w:r>
          </w:p>
          <w:p w14:paraId="32C8DC4A" w14:textId="23F4D3E7" w:rsidR="004A0403" w:rsidRPr="0022200F" w:rsidRDefault="00D16E87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Moraxella catarrhalis</w:t>
            </w:r>
          </w:p>
          <w:p w14:paraId="4B11FF9E" w14:textId="4B1CBB5A" w:rsidR="004A0403" w:rsidRPr="0022200F" w:rsidRDefault="004A0403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Neisseria men</w:t>
            </w:r>
            <w:r w:rsidR="00D16E87"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ingitidis</w:t>
            </w:r>
          </w:p>
          <w:p w14:paraId="5DC96357" w14:textId="575AE4FD" w:rsidR="004A0403" w:rsidRPr="0022200F" w:rsidRDefault="00D16E87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Pasteurella multocida</w:t>
            </w:r>
          </w:p>
          <w:p w14:paraId="7C94D4BE" w14:textId="45EE8A4C" w:rsidR="004A0403" w:rsidRPr="0022200F" w:rsidRDefault="00D16E87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Proteus mirabilis</w:t>
            </w:r>
          </w:p>
          <w:p w14:paraId="7D5898F3" w14:textId="46D3D450" w:rsidR="004A0403" w:rsidRPr="0022200F" w:rsidRDefault="004A0403" w:rsidP="004A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Proteus spp. </w:t>
            </w:r>
            <w:r w:rsidR="00D16E87" w:rsidRPr="0022200F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(</w:t>
            </w:r>
            <w:r w:rsidR="00D16E87" w:rsidRPr="0022200F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другие</w:t>
            </w:r>
            <w:r w:rsidR="00D16E87" w:rsidRPr="0022200F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)</w:t>
            </w:r>
          </w:p>
          <w:p w14:paraId="315C46B6" w14:textId="0DC10CFC" w:rsidR="004A0403" w:rsidRPr="00320B76" w:rsidRDefault="004A0403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22200F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Providencia spp.</w:t>
            </w:r>
          </w:p>
        </w:tc>
      </w:tr>
      <w:tr w:rsidR="004A0403" w:rsidRPr="00320B76" w14:paraId="1CEBA7F7" w14:textId="77777777" w:rsidTr="004A0403">
        <w:tc>
          <w:tcPr>
            <w:tcW w:w="9061" w:type="dxa"/>
          </w:tcPr>
          <w:p w14:paraId="05580605" w14:textId="7DE8C764" w:rsidR="004A0403" w:rsidRPr="00320B76" w:rsidRDefault="00D16E87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Бактерии, для которых вероятна приобретенная резистентность к цефтазидиму</w:t>
            </w:r>
          </w:p>
        </w:tc>
      </w:tr>
      <w:tr w:rsidR="004A0403" w:rsidRPr="00320B76" w14:paraId="255A6008" w14:textId="77777777" w:rsidTr="004A0403">
        <w:tc>
          <w:tcPr>
            <w:tcW w:w="9061" w:type="dxa"/>
          </w:tcPr>
          <w:p w14:paraId="0B32BD56" w14:textId="1EBEA52F" w:rsidR="00D16E87" w:rsidRPr="00320B76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>Грамотрицательные аэробы</w:t>
            </w:r>
          </w:p>
          <w:p w14:paraId="12D3B626" w14:textId="00E246C4" w:rsidR="00D16E87" w:rsidRPr="005A4C3A" w:rsidRDefault="00F134C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lastRenderedPageBreak/>
              <w:t>Acinetobacter</w:t>
            </w: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baumannii</w:t>
            </w: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+</w:t>
            </w:r>
          </w:p>
          <w:p w14:paraId="0BC51E1C" w14:textId="40220BA2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Burkholderia</w:t>
            </w: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cepacia</w:t>
            </w:r>
          </w:p>
          <w:p w14:paraId="1C75EB58" w14:textId="78909148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Citrobacter freundii</w:t>
            </w:r>
          </w:p>
          <w:p w14:paraId="0B7C10DA" w14:textId="1E14521B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Enterobacter aerogenes</w:t>
            </w:r>
          </w:p>
          <w:p w14:paraId="425B5354" w14:textId="05E96BDC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Enterobacter cloacae</w:t>
            </w:r>
          </w:p>
          <w:p w14:paraId="2E96FCDA" w14:textId="23E1A37C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Escherichia coli</w:t>
            </w:r>
          </w:p>
          <w:p w14:paraId="48EE05FB" w14:textId="20D2DDFE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Klebsiella pneumoniae</w:t>
            </w:r>
          </w:p>
          <w:p w14:paraId="32F8D055" w14:textId="2271F3C0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Klebsiella spp. (other)</w:t>
            </w:r>
          </w:p>
          <w:p w14:paraId="2738ABCB" w14:textId="30AF6372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Pseudomonas aeruginosa</w:t>
            </w:r>
          </w:p>
          <w:p w14:paraId="196707BE" w14:textId="684D7FA0" w:rsidR="00D16E87" w:rsidRPr="005A4C3A" w:rsidRDefault="00D16E87" w:rsidP="00D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Serratia spp.</w:t>
            </w:r>
          </w:p>
          <w:p w14:paraId="17976069" w14:textId="3F3C7185" w:rsidR="004A0403" w:rsidRPr="00320B76" w:rsidRDefault="00D16E87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</w:pPr>
            <w:r w:rsidRPr="005A4C3A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Morganella morganii</w:t>
            </w:r>
          </w:p>
        </w:tc>
      </w:tr>
      <w:tr w:rsidR="004A0403" w:rsidRPr="00320B76" w14:paraId="2F6309C5" w14:textId="77777777" w:rsidTr="004A0403">
        <w:tc>
          <w:tcPr>
            <w:tcW w:w="9061" w:type="dxa"/>
          </w:tcPr>
          <w:p w14:paraId="0C163520" w14:textId="781B4880" w:rsidR="00F134C7" w:rsidRPr="00320B76" w:rsidRDefault="00F134C7" w:rsidP="00F1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Грамположительные аэробы </w:t>
            </w:r>
          </w:p>
          <w:p w14:paraId="49B950EF" w14:textId="78C3E57F" w:rsidR="00F134C7" w:rsidRPr="006D3EED" w:rsidRDefault="00F134C7" w:rsidP="00F1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6D3EED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Staphylococcus</w:t>
            </w:r>
            <w:r w:rsidRPr="006D3EED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D3EED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aureus</w:t>
            </w:r>
          </w:p>
          <w:p w14:paraId="16806A5D" w14:textId="2274F897" w:rsidR="00F134C7" w:rsidRPr="006D3EED" w:rsidRDefault="00F134C7" w:rsidP="00F13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6D3EED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Streptococcus</w:t>
            </w:r>
            <w:r w:rsidRPr="006D3EED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D3EED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pneumoniae</w:t>
            </w:r>
            <w:r w:rsidRPr="006D3EED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1722DC1D" w14:textId="16F056F6" w:rsidR="004A0403" w:rsidRPr="00320B76" w:rsidRDefault="00F134C7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</w:pPr>
            <w:r w:rsidRPr="006D3EED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Viridans group streptococcus</w:t>
            </w:r>
          </w:p>
        </w:tc>
      </w:tr>
      <w:tr w:rsidR="004A0403" w:rsidRPr="00320B76" w14:paraId="4C108651" w14:textId="77777777" w:rsidTr="004A0403">
        <w:tc>
          <w:tcPr>
            <w:tcW w:w="9061" w:type="dxa"/>
          </w:tcPr>
          <w:p w14:paraId="109653CF" w14:textId="4ABE2142" w:rsidR="00D15ECC" w:rsidRPr="00320B76" w:rsidRDefault="00D15ECC" w:rsidP="00D1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>Грамположительные анаэробы</w:t>
            </w:r>
          </w:p>
          <w:p w14:paraId="7219F780" w14:textId="77777777" w:rsidR="00D15ECC" w:rsidRPr="008F2C2E" w:rsidRDefault="00D15ECC" w:rsidP="00D1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8F2C2E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Clostridium</w:t>
            </w:r>
            <w:r w:rsidRPr="008F2C2E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F2C2E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perfringens</w:t>
            </w:r>
          </w:p>
          <w:p w14:paraId="057A9E1E" w14:textId="6938D864" w:rsidR="004A0403" w:rsidRPr="00320B76" w:rsidRDefault="00D15ECC" w:rsidP="00D1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8F2C2E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Peptostreptococcus</w:t>
            </w:r>
            <w:r w:rsidRPr="008F2C2E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F2C2E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spp</w:t>
            </w:r>
            <w:r w:rsidRPr="008F2C2E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4A0403" w:rsidRPr="00320B76" w14:paraId="0EB1609A" w14:textId="77777777" w:rsidTr="004A0403">
        <w:tc>
          <w:tcPr>
            <w:tcW w:w="9061" w:type="dxa"/>
          </w:tcPr>
          <w:p w14:paraId="36449C11" w14:textId="4E1D053E" w:rsidR="00D15ECC" w:rsidRPr="00320B76" w:rsidRDefault="00D15ECC" w:rsidP="00D1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>Грамотрицательные анаэробы</w:t>
            </w:r>
          </w:p>
          <w:p w14:paraId="30FDABB7" w14:textId="4A5EF42A" w:rsidR="004A0403" w:rsidRPr="006262F6" w:rsidRDefault="00D15ECC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6262F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Fusobacterium spp.</w:t>
            </w:r>
          </w:p>
        </w:tc>
      </w:tr>
      <w:tr w:rsidR="004A0403" w:rsidRPr="00320B76" w14:paraId="65878177" w14:textId="77777777" w:rsidTr="004A0403">
        <w:tc>
          <w:tcPr>
            <w:tcW w:w="9061" w:type="dxa"/>
          </w:tcPr>
          <w:p w14:paraId="7B18126B" w14:textId="15968E9D" w:rsidR="004A0403" w:rsidRPr="00320B76" w:rsidRDefault="00D15ECC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Бактерии, обладающие природной устойчивостью к цефтазидиму</w:t>
            </w:r>
          </w:p>
        </w:tc>
      </w:tr>
      <w:tr w:rsidR="004A0403" w:rsidRPr="00320B76" w14:paraId="0465D97D" w14:textId="77777777" w:rsidTr="004A0403">
        <w:tc>
          <w:tcPr>
            <w:tcW w:w="9061" w:type="dxa"/>
          </w:tcPr>
          <w:p w14:paraId="106DA09B" w14:textId="740A2B6C" w:rsidR="00D15ECC" w:rsidRPr="00320B76" w:rsidRDefault="00D15ECC" w:rsidP="00D1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>Грамположительные аэробы</w:t>
            </w:r>
          </w:p>
          <w:p w14:paraId="4530D2DC" w14:textId="1CA540B2" w:rsidR="00D15ECC" w:rsidRPr="00F24BB3" w:rsidRDefault="00D15ECC" w:rsidP="00D1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Enterococcus</w:t>
            </w: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spp</w:t>
            </w: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., </w:t>
            </w:r>
            <w:r w:rsidRPr="00F24BB3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включая</w:t>
            </w: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Е. </w:t>
            </w: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faecalis</w:t>
            </w: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и Е. </w:t>
            </w: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faecium</w:t>
            </w:r>
          </w:p>
          <w:p w14:paraId="1A7E8FF8" w14:textId="0AAFA085" w:rsidR="004A0403" w:rsidRPr="00320B76" w:rsidRDefault="00D15ECC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</w:pPr>
            <w:r w:rsidRPr="00F24BB3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 xml:space="preserve">Listeria spp. </w:t>
            </w:r>
          </w:p>
        </w:tc>
      </w:tr>
      <w:tr w:rsidR="004A0403" w:rsidRPr="00320B76" w14:paraId="2E6A527F" w14:textId="77777777" w:rsidTr="004A0403">
        <w:tc>
          <w:tcPr>
            <w:tcW w:w="9061" w:type="dxa"/>
          </w:tcPr>
          <w:p w14:paraId="11ADCA32" w14:textId="4FFCAA77" w:rsidR="00D15ECC" w:rsidRPr="00320B76" w:rsidRDefault="00D15ECC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>Грамположительные анаэробы</w:t>
            </w:r>
          </w:p>
          <w:p w14:paraId="52555352" w14:textId="53328A46" w:rsidR="004A0403" w:rsidRPr="00EF4BE6" w:rsidRDefault="00D15ECC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</w:pP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Clostridium difficile</w:t>
            </w:r>
          </w:p>
        </w:tc>
      </w:tr>
      <w:tr w:rsidR="004A0403" w:rsidRPr="00320B76" w14:paraId="4E6270CE" w14:textId="77777777" w:rsidTr="004A0403">
        <w:tc>
          <w:tcPr>
            <w:tcW w:w="9061" w:type="dxa"/>
          </w:tcPr>
          <w:p w14:paraId="6151C51C" w14:textId="5226ADA3" w:rsidR="008527EF" w:rsidRPr="00320B76" w:rsidRDefault="008527EF" w:rsidP="00852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>Грамотрицательные анаэробы</w:t>
            </w:r>
          </w:p>
          <w:p w14:paraId="3FEBA695" w14:textId="2831889E" w:rsidR="004A0403" w:rsidRPr="00EF4BE6" w:rsidRDefault="008527EF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Bacteroides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spp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., </w:t>
            </w:r>
            <w:r w:rsidRPr="00EF4BE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включая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.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fragilis</w:t>
            </w:r>
          </w:p>
        </w:tc>
      </w:tr>
      <w:tr w:rsidR="004A0403" w:rsidRPr="00320B76" w14:paraId="3DBA58E2" w14:textId="77777777" w:rsidTr="004A0403">
        <w:tc>
          <w:tcPr>
            <w:tcW w:w="9061" w:type="dxa"/>
          </w:tcPr>
          <w:p w14:paraId="2DE7CC81" w14:textId="21ECC889" w:rsidR="008527EF" w:rsidRPr="00320B76" w:rsidRDefault="008527EF" w:rsidP="00852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u w:val="single"/>
                <w:lang w:eastAsia="ru-RU"/>
              </w:rPr>
              <w:t xml:space="preserve">Прочие </w:t>
            </w:r>
          </w:p>
          <w:p w14:paraId="1A4B0F77" w14:textId="77777777" w:rsidR="008527EF" w:rsidRPr="00EF4BE6" w:rsidRDefault="008527EF" w:rsidP="00852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Chlamydia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spp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., </w:t>
            </w:r>
          </w:p>
          <w:p w14:paraId="40ACFB2E" w14:textId="4A0670F2" w:rsidR="008527EF" w:rsidRPr="00EF4BE6" w:rsidRDefault="007648BB" w:rsidP="00852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</w:pP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Mycoplasma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spp</w:t>
            </w: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eastAsia="ru-RU"/>
              </w:rPr>
              <w:t>.</w:t>
            </w:r>
          </w:p>
          <w:p w14:paraId="318E5E09" w14:textId="13D5EABE" w:rsidR="004A0403" w:rsidRPr="00320B76" w:rsidRDefault="008527EF" w:rsidP="00DD4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</w:pPr>
            <w:r w:rsidRPr="00EF4BE6">
              <w:rPr>
                <w:rFonts w:ascii="Times New Roman" w:eastAsia="TimesNewRomanPSMT" w:hAnsi="Times New Roman"/>
                <w:i/>
                <w:sz w:val="24"/>
                <w:szCs w:val="24"/>
                <w:lang w:val="en-US" w:eastAsia="ru-RU"/>
              </w:rPr>
              <w:t>Legionella spp.</w:t>
            </w:r>
          </w:p>
        </w:tc>
      </w:tr>
      <w:tr w:rsidR="004A0403" w:rsidRPr="00320B76" w14:paraId="1DFEF230" w14:textId="77777777" w:rsidTr="004A0403">
        <w:tc>
          <w:tcPr>
            <w:tcW w:w="9061" w:type="dxa"/>
          </w:tcPr>
          <w:p w14:paraId="73F5133B" w14:textId="1270C92B" w:rsidR="008527EF" w:rsidRPr="00320B76" w:rsidRDefault="008527EF" w:rsidP="00852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eastAsia="ru-RU"/>
              </w:rPr>
              <w:t>£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val="en-US" w:eastAsia="ru-RU"/>
              </w:rPr>
              <w:t>S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.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val="en-US" w:eastAsia="ru-RU"/>
              </w:rPr>
              <w:t>aureus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 xml:space="preserve">, чувствительные к метициллину, обладают слабой восприимчивостью к цефтазидиму. Все метициллин-резистентные 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val="en-US" w:eastAsia="ru-RU"/>
              </w:rPr>
              <w:t>S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.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val="en-US" w:eastAsia="ru-RU"/>
              </w:rPr>
              <w:t>Aureus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 xml:space="preserve"> резистентны к цефтазидиму.</w:t>
            </w:r>
          </w:p>
          <w:p w14:paraId="0E4360C4" w14:textId="2180F8CC" w:rsidR="008527EF" w:rsidRPr="00320B76" w:rsidRDefault="008527EF" w:rsidP="00852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eastAsia="ru-RU"/>
              </w:rPr>
              <w:t>££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val="en-US" w:eastAsia="ru-RU"/>
              </w:rPr>
              <w:t>S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.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val="en-US" w:eastAsia="ru-RU"/>
              </w:rPr>
              <w:t>pneumoniae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, имеющие промежуточную восприимчивость или резистентные к пенициллину, могут демонстрировать пониженную восприимчивость к цефтазидиму.</w:t>
            </w:r>
          </w:p>
          <w:p w14:paraId="30F0B93C" w14:textId="0E04E3E0" w:rsidR="004A0403" w:rsidRPr="00320B76" w:rsidRDefault="008527EF" w:rsidP="00852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320B76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320B7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r w:rsidRPr="00320B76">
              <w:rPr>
                <w:rFonts w:ascii="Times New Roman" w:eastAsia="TimesNewRomanPSMT" w:hAnsi="Times New Roman"/>
                <w:sz w:val="20"/>
                <w:szCs w:val="20"/>
                <w:lang w:eastAsia="ru-RU"/>
              </w:rPr>
              <w:t>Высокие показатели резистентности наблюдаются в одной или нескольких областях / странах / регионах в рамках ЕС.</w:t>
            </w:r>
          </w:p>
        </w:tc>
      </w:tr>
    </w:tbl>
    <w:p w14:paraId="3BBF0D00" w14:textId="77777777" w:rsidR="00DE6179" w:rsidRPr="00320B76" w:rsidRDefault="00DE6179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</w:p>
    <w:p w14:paraId="129FA802" w14:textId="77777777" w:rsidR="00C153F2" w:rsidRPr="00320B76" w:rsidRDefault="00C153F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5.2 </w:t>
      </w:r>
      <w:r w:rsidR="00DD5E3A"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14:paraId="11FCFD44" w14:textId="77777777" w:rsidR="00CE03ED" w:rsidRPr="00320B76" w:rsidRDefault="00C153F2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Абсорбция</w:t>
      </w:r>
    </w:p>
    <w:p w14:paraId="318CD772" w14:textId="77777777" w:rsidR="00087B44" w:rsidRPr="00320B76" w:rsidRDefault="00087B44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После внутримышечного введения </w:t>
      </w:r>
      <w:r w:rsidR="00756AF5" w:rsidRPr="00320B76">
        <w:rPr>
          <w:rFonts w:ascii="Times New Roman" w:eastAsia="TimesNewRomanPSMT" w:hAnsi="Times New Roman"/>
          <w:sz w:val="24"/>
          <w:szCs w:val="24"/>
          <w:lang w:eastAsia="ru-RU"/>
        </w:rPr>
        <w:t>500 мг и 1 г цефтазидима,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="00756AF5" w:rsidRPr="00320B76">
        <w:rPr>
          <w:rFonts w:ascii="Times New Roman" w:eastAsia="TimesNewRomanPSMT" w:hAnsi="Times New Roman"/>
          <w:sz w:val="24"/>
          <w:szCs w:val="24"/>
          <w:lang w:eastAsia="ru-RU"/>
        </w:rPr>
        <w:t>максимальные концентрации препарата в плазме крови достигаются быстро (18 мг/л и 37 мг/л соответственно). Через 5 минут после внутривенного струйного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введения </w:t>
      </w:r>
      <w:r w:rsidR="00756AF5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500 мг, 1 г или 2 г препарата, 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плазменные концентрации составляют 46 мг/л, 87 мг/л и 170 мг/л, соответственно.</w:t>
      </w:r>
    </w:p>
    <w:p w14:paraId="0331FDAB" w14:textId="77777777" w:rsidR="00A0709E" w:rsidRPr="00320B76" w:rsidRDefault="00DF3381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Распределение</w:t>
      </w:r>
    </w:p>
    <w:p w14:paraId="2FDD4703" w14:textId="77777777" w:rsidR="00660069" w:rsidRPr="00320B76" w:rsidRDefault="00660069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Связь с белками плазмы крови низкая, составляет около 10 %.  Для распространенных патогенных микроорганизмов, концентрации, превышающи</w:t>
      </w:r>
      <w:r w:rsidR="008F7B9D" w:rsidRPr="00320B76">
        <w:rPr>
          <w:rFonts w:ascii="Times New Roman" w:eastAsia="TimesNewRomanPSMT" w:hAnsi="Times New Roman"/>
          <w:sz w:val="24"/>
          <w:szCs w:val="24"/>
          <w:lang w:eastAsia="ru-RU"/>
        </w:rPr>
        <w:t>е МП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К могут быть достигнуты в таких тканях, как кости, сердце, желчь, мокрота, водянистая жидкость, 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lastRenderedPageBreak/>
        <w:t>синовиальная, плевральная и брюшная жидкости. Цефтазидим легко проникает через плаценту и выделяется с грудным молоком. При отсутствии воспалительного процесса в менингеальных оболочках, цефтазидим плохо проникает через гематоэнцефалический барьер, концентрация препарата в цереброспинальной жидкости (ЦСЖ) низкая. При менингите в ЦСЖ достигаются терапевтические концентрации цефтазидима, которые составляют от 4 до 20 мг/л и выше.</w:t>
      </w:r>
    </w:p>
    <w:p w14:paraId="56FA1947" w14:textId="77777777" w:rsidR="00A0709E" w:rsidRPr="00320B76" w:rsidRDefault="00DF3381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Биотрансформация</w:t>
      </w:r>
    </w:p>
    <w:p w14:paraId="53A8ABCF" w14:textId="77777777" w:rsidR="00087B44" w:rsidRPr="00320B76" w:rsidRDefault="00087B44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Цефтазидим не метаболизируется в организме.</w:t>
      </w:r>
    </w:p>
    <w:p w14:paraId="08D3F713" w14:textId="77777777" w:rsidR="00A0709E" w:rsidRPr="00320B76" w:rsidRDefault="00DF3381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Элиминация</w:t>
      </w:r>
    </w:p>
    <w:p w14:paraId="46BA4355" w14:textId="77777777" w:rsidR="00660069" w:rsidRPr="00320B76" w:rsidRDefault="00660069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После парентерального введения, уровни цефтазидима в плазме крови снижаются с периодом полувыведения около 2 часов. Цефтазидим выводится в неизмененном виде с мочой путем клубочковой фильтрации, приблизительно от 80 до 90% дозы выводится с мочой в течение 24 часов. Менее 1% выводится с желчью. </w:t>
      </w:r>
    </w:p>
    <w:p w14:paraId="72B5ECE4" w14:textId="77777777" w:rsidR="00A0709E" w:rsidRPr="00320B76" w:rsidRDefault="00A0709E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320B76">
        <w:rPr>
          <w:rFonts w:ascii="Times New Roman" w:hAnsi="Times New Roman"/>
          <w:i/>
          <w:sz w:val="24"/>
          <w:szCs w:val="24"/>
          <w:lang w:bidi="ru-RU"/>
        </w:rPr>
        <w:t>Линейность (нелинейн</w:t>
      </w:r>
      <w:r w:rsidR="00D25CB4" w:rsidRPr="00320B76">
        <w:rPr>
          <w:rFonts w:ascii="Times New Roman" w:hAnsi="Times New Roman"/>
          <w:i/>
          <w:sz w:val="24"/>
          <w:szCs w:val="24"/>
          <w:lang w:bidi="ru-RU"/>
        </w:rPr>
        <w:t>о</w:t>
      </w:r>
      <w:r w:rsidR="00DF3381" w:rsidRPr="00320B76">
        <w:rPr>
          <w:rFonts w:ascii="Times New Roman" w:hAnsi="Times New Roman"/>
          <w:i/>
          <w:sz w:val="24"/>
          <w:szCs w:val="24"/>
          <w:lang w:bidi="ru-RU"/>
        </w:rPr>
        <w:t>сть)</w:t>
      </w:r>
    </w:p>
    <w:p w14:paraId="484DDEF0" w14:textId="77777777" w:rsidR="00756AF5" w:rsidRPr="00320B76" w:rsidRDefault="00756AF5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После внутривенного или внутримышечного введения, кинетика цефтазидима линейная в диапазоне однократных доз от 0,5 до 2 г.</w:t>
      </w:r>
    </w:p>
    <w:p w14:paraId="6E6E7D9E" w14:textId="77777777" w:rsidR="00660069" w:rsidRPr="00320B76" w:rsidRDefault="00660069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u w:val="single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u w:val="single"/>
          <w:lang w:eastAsia="ru-RU"/>
        </w:rPr>
        <w:t>Особые группы пациентов</w:t>
      </w:r>
    </w:p>
    <w:p w14:paraId="1FD60DD6" w14:textId="77777777" w:rsidR="00660069" w:rsidRPr="00320B76" w:rsidRDefault="00660069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Почечная недостаточность</w:t>
      </w:r>
    </w:p>
    <w:p w14:paraId="71DD92E5" w14:textId="77777777" w:rsidR="00660069" w:rsidRPr="00320B76" w:rsidRDefault="003039E8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У пациентов с нарушением функции почек выведение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цефтазидима снижается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и дозу необходимо</w:t>
      </w:r>
      <w:r w:rsidR="00143063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уменьша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ть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>.</w:t>
      </w:r>
    </w:p>
    <w:p w14:paraId="5C595852" w14:textId="77777777" w:rsidR="00660069" w:rsidRPr="00320B76" w:rsidRDefault="00660069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Печеночная недостаточность</w:t>
      </w:r>
    </w:p>
    <w:p w14:paraId="6A9E28D0" w14:textId="77777777" w:rsidR="00660069" w:rsidRPr="00320B76" w:rsidRDefault="00660069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Наличие легкой и умеренн</w:t>
      </w:r>
      <w:r w:rsidR="00143063" w:rsidRPr="00320B76">
        <w:rPr>
          <w:rFonts w:ascii="Times New Roman" w:eastAsia="TimesNewRomanPSMT" w:hAnsi="Times New Roman"/>
          <w:sz w:val="24"/>
          <w:szCs w:val="24"/>
          <w:lang w:eastAsia="ru-RU"/>
        </w:rPr>
        <w:t>о выраженной печеночной недостаточность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не влияло на фармакокинетику цефтазидима у людей, которым </w:t>
      </w:r>
      <w:r w:rsidR="00143063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в течение 5 дней вводили внутривенно по 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2 г каждые 8 ​​часов, при условии, что почечная функция не </w:t>
      </w:r>
      <w:r w:rsidR="003039E8" w:rsidRPr="00320B76">
        <w:rPr>
          <w:rFonts w:ascii="Times New Roman" w:eastAsia="TimesNewRomanPSMT" w:hAnsi="Times New Roman"/>
          <w:sz w:val="24"/>
          <w:szCs w:val="24"/>
          <w:lang w:eastAsia="ru-RU"/>
        </w:rPr>
        <w:t>была нарушена.</w:t>
      </w:r>
    </w:p>
    <w:p w14:paraId="5090AA66" w14:textId="77777777" w:rsidR="003039E8" w:rsidRPr="00320B76" w:rsidRDefault="003039E8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Пожилые</w:t>
      </w:r>
    </w:p>
    <w:p w14:paraId="58E5E80A" w14:textId="77777777" w:rsidR="00660069" w:rsidRPr="00320B76" w:rsidRDefault="00143063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Сниже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>ние клиренса, наблюдаемое у па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циентов пожилого возраста, главным образом 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>обусловлено возрастным снижением почечного клиренса цефтазидима. 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>У пожилых пациентов 80 лет и старше, с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>редний п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>ериод полувыведения составлял 3,5 - 4 часа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после однократного или 7-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>дневных повторных внутривенных струйных инъекций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2 г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цефтазидима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>.</w:t>
      </w:r>
    </w:p>
    <w:p w14:paraId="0703B16F" w14:textId="77777777" w:rsidR="00660069" w:rsidRPr="00320B76" w:rsidRDefault="003039E8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i/>
          <w:sz w:val="24"/>
          <w:szCs w:val="24"/>
          <w:lang w:eastAsia="ru-RU"/>
        </w:rPr>
        <w:t>Дети</w:t>
      </w:r>
    </w:p>
    <w:p w14:paraId="33BAB515" w14:textId="77777777" w:rsidR="00660069" w:rsidRPr="00320B76" w:rsidRDefault="00660069" w:rsidP="00DD418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Период полувыведения цефтазидима увеличивается у недоношенных и доношенных новорожденных на 4,5-7,5 часа 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>после приема доз от 25 до 30 мг/кг. Однако к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2 месяца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>м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период полувыведения 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уже 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нах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одится в пределах диапазона 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взрослых</w:t>
      </w:r>
      <w:r w:rsidR="00664B76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людей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.</w:t>
      </w:r>
    </w:p>
    <w:p w14:paraId="1CC1C497" w14:textId="77777777" w:rsidR="00957BAF" w:rsidRPr="00320B76" w:rsidRDefault="00957BAF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09FA627" w14:textId="77777777" w:rsidR="00DF3381" w:rsidRPr="00320B76" w:rsidRDefault="00DF3381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hAnsi="Times New Roman"/>
          <w:b/>
          <w:sz w:val="24"/>
          <w:szCs w:val="24"/>
          <w:lang w:eastAsia="ru-RU"/>
        </w:rPr>
        <w:t xml:space="preserve">5.3.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Да</w:t>
      </w:r>
      <w:r w:rsidR="00DD5E3A"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нные доклинической безопасности</w:t>
      </w:r>
    </w:p>
    <w:p w14:paraId="17B60315" w14:textId="77777777" w:rsidR="00660069" w:rsidRPr="00320B76" w:rsidRDefault="00664B76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Доклинические фармакологические исследования по безопасности, токсичности повторных доз, генотоксичности, репродуктивной токсичности, не показали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 особой опасн</w:t>
      </w: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>ости для человека</w:t>
      </w:r>
      <w:r w:rsidR="00660069"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. Исследования канцерогенности с цефтазидимом не проводились. </w:t>
      </w:r>
    </w:p>
    <w:p w14:paraId="3CA0F919" w14:textId="77777777" w:rsidR="00CE03ED" w:rsidRPr="00320B76" w:rsidRDefault="00CE03ED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680FDF7" w14:textId="77777777" w:rsidR="00DF3381" w:rsidRPr="00320B76" w:rsidRDefault="00DF3381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14:paraId="1D9BA3F4" w14:textId="77777777" w:rsidR="005921EA" w:rsidRPr="00320B76" w:rsidRDefault="00DF3381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Перечень вспомогательных веществ</w:t>
      </w:r>
    </w:p>
    <w:p w14:paraId="76ED9C75" w14:textId="77777777" w:rsidR="006162A2" w:rsidRPr="00320B76" w:rsidRDefault="00E81D1E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20B76">
        <w:rPr>
          <w:rFonts w:ascii="Times New Roman" w:hAnsi="Times New Roman"/>
          <w:iCs/>
          <w:sz w:val="24"/>
          <w:szCs w:val="24"/>
          <w:lang w:eastAsia="ru-RU"/>
        </w:rPr>
        <w:t>Н</w:t>
      </w:r>
      <w:r w:rsidR="00986563" w:rsidRPr="00320B76">
        <w:rPr>
          <w:rFonts w:ascii="Times New Roman" w:hAnsi="Times New Roman"/>
          <w:iCs/>
          <w:sz w:val="24"/>
          <w:szCs w:val="24"/>
          <w:lang w:eastAsia="ru-RU"/>
        </w:rPr>
        <w:t xml:space="preserve">атрия карбонат </w:t>
      </w:r>
      <w:r w:rsidR="0028339A" w:rsidRPr="00320B76">
        <w:rPr>
          <w:rFonts w:ascii="Times New Roman" w:hAnsi="Times New Roman"/>
          <w:iCs/>
          <w:sz w:val="24"/>
          <w:szCs w:val="24"/>
          <w:lang w:eastAsia="ru-RU"/>
        </w:rPr>
        <w:t>121</w:t>
      </w:r>
      <w:r w:rsidRPr="00320B76">
        <w:rPr>
          <w:rFonts w:ascii="Times New Roman" w:hAnsi="Times New Roman"/>
          <w:iCs/>
          <w:sz w:val="24"/>
          <w:szCs w:val="24"/>
          <w:lang w:eastAsia="ru-RU"/>
        </w:rPr>
        <w:t xml:space="preserve"> мг</w:t>
      </w:r>
    </w:p>
    <w:p w14:paraId="2664BC46" w14:textId="77777777" w:rsidR="00B423B9" w:rsidRPr="00320B76" w:rsidRDefault="00B423B9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4982606" w14:textId="77777777" w:rsidR="00DF3381" w:rsidRPr="00320B76" w:rsidRDefault="00DF3381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14:paraId="2BF76EDA" w14:textId="77777777" w:rsidR="007603C9" w:rsidRPr="00320B76" w:rsidRDefault="007603C9" w:rsidP="00DD4181">
      <w:pPr>
        <w:pStyle w:val="a9"/>
        <w:spacing w:after="0"/>
        <w:jc w:val="both"/>
        <w:rPr>
          <w:rFonts w:eastAsia="Calibri"/>
          <w:sz w:val="24"/>
          <w:szCs w:val="24"/>
          <w:lang w:eastAsia="en-US"/>
        </w:rPr>
      </w:pPr>
      <w:r w:rsidRPr="00320B76">
        <w:rPr>
          <w:rFonts w:eastAsia="Calibri"/>
          <w:sz w:val="24"/>
          <w:szCs w:val="24"/>
          <w:lang w:eastAsia="en-US"/>
        </w:rPr>
        <w:t xml:space="preserve">При отсутствии исследований совместимости, этот лекарственный препарат нельзя смешивать с другими лекарственными средствами. </w:t>
      </w:r>
    </w:p>
    <w:p w14:paraId="4E645D4A" w14:textId="77777777" w:rsidR="00E269BE" w:rsidRPr="00320B76" w:rsidRDefault="00E269BE" w:rsidP="00DD4181">
      <w:pPr>
        <w:pStyle w:val="a9"/>
        <w:spacing w:after="0"/>
        <w:jc w:val="both"/>
        <w:rPr>
          <w:rFonts w:eastAsia="Calibri"/>
          <w:sz w:val="24"/>
          <w:szCs w:val="24"/>
          <w:lang w:eastAsia="en-US"/>
        </w:rPr>
      </w:pPr>
      <w:r w:rsidRPr="00320B76">
        <w:rPr>
          <w:rFonts w:eastAsia="Calibri"/>
          <w:sz w:val="24"/>
          <w:szCs w:val="24"/>
          <w:lang w:eastAsia="en-US"/>
        </w:rPr>
        <w:t>Цефтазидим менее стабилен при введении с бикарбонатом</w:t>
      </w:r>
      <w:r w:rsidR="007603C9" w:rsidRPr="00320B76">
        <w:rPr>
          <w:rFonts w:eastAsia="Calibri"/>
          <w:sz w:val="24"/>
          <w:szCs w:val="24"/>
          <w:lang w:eastAsia="en-US"/>
        </w:rPr>
        <w:t xml:space="preserve"> натрия, чем с другими внутривенными жидкостями</w:t>
      </w:r>
      <w:r w:rsidRPr="00320B76">
        <w:rPr>
          <w:rFonts w:eastAsia="Calibri"/>
          <w:sz w:val="24"/>
          <w:szCs w:val="24"/>
          <w:lang w:eastAsia="en-US"/>
        </w:rPr>
        <w:t xml:space="preserve">. Не рекомендуется в качестве разбавителя. Цефтазидим и </w:t>
      </w:r>
      <w:r w:rsidRPr="00320B76">
        <w:rPr>
          <w:rFonts w:eastAsia="Calibri"/>
          <w:sz w:val="24"/>
          <w:szCs w:val="24"/>
          <w:lang w:eastAsia="en-US"/>
        </w:rPr>
        <w:lastRenderedPageBreak/>
        <w:t>аминогликозиды не следует смешивать в одной и той же инфузионной системе или шприце. Сообщалось о выпадении осадка при добавлении ванкомицина к цефтазидиму в р</w:t>
      </w:r>
      <w:r w:rsidR="007603C9" w:rsidRPr="00320B76">
        <w:rPr>
          <w:rFonts w:eastAsia="Calibri"/>
          <w:sz w:val="24"/>
          <w:szCs w:val="24"/>
          <w:lang w:eastAsia="en-US"/>
        </w:rPr>
        <w:t>астворе. Поэтому было бы правильно</w:t>
      </w:r>
      <w:r w:rsidRPr="00320B76">
        <w:rPr>
          <w:rFonts w:eastAsia="Calibri"/>
          <w:sz w:val="24"/>
          <w:szCs w:val="24"/>
          <w:lang w:eastAsia="en-US"/>
        </w:rPr>
        <w:t xml:space="preserve"> промывать инфузионные системы и внутривенные катетеры м</w:t>
      </w:r>
      <w:r w:rsidR="007603C9" w:rsidRPr="00320B76">
        <w:rPr>
          <w:rFonts w:eastAsia="Calibri"/>
          <w:sz w:val="24"/>
          <w:szCs w:val="24"/>
          <w:lang w:eastAsia="en-US"/>
        </w:rPr>
        <w:t>ежду введением этих двух лекарственных препаратов</w:t>
      </w:r>
      <w:r w:rsidRPr="00320B76">
        <w:rPr>
          <w:rFonts w:eastAsia="Calibri"/>
          <w:sz w:val="24"/>
          <w:szCs w:val="24"/>
          <w:lang w:eastAsia="en-US"/>
        </w:rPr>
        <w:t>.</w:t>
      </w:r>
    </w:p>
    <w:p w14:paraId="01979483" w14:textId="77777777" w:rsidR="00B423B9" w:rsidRPr="00320B76" w:rsidRDefault="00B423B9" w:rsidP="00DD41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7B5BAD48" w14:textId="77777777" w:rsidR="009128A3" w:rsidRPr="00320B76" w:rsidRDefault="009128A3" w:rsidP="00DD41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320B76">
        <w:rPr>
          <w:rFonts w:ascii="Times New Roman" w:hAnsi="Times New Roman"/>
          <w:b/>
          <w:sz w:val="24"/>
          <w:szCs w:val="24"/>
          <w:lang w:bidi="ru-RU"/>
        </w:rPr>
        <w:t>6.3</w:t>
      </w:r>
      <w:r w:rsidRPr="00320B76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320B76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14:paraId="0713955A" w14:textId="77777777" w:rsidR="00CE03ED" w:rsidRPr="00320B76" w:rsidRDefault="0028339A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320B76">
        <w:rPr>
          <w:rFonts w:ascii="Times New Roman" w:hAnsi="Times New Roman"/>
          <w:sz w:val="24"/>
          <w:szCs w:val="24"/>
          <w:lang w:bidi="ru-RU"/>
        </w:rPr>
        <w:t>3</w:t>
      </w:r>
      <w:r w:rsidR="001006EF" w:rsidRPr="00320B76">
        <w:rPr>
          <w:rFonts w:ascii="Times New Roman" w:hAnsi="Times New Roman"/>
          <w:sz w:val="24"/>
          <w:szCs w:val="24"/>
          <w:lang w:bidi="ru-RU"/>
        </w:rPr>
        <w:t xml:space="preserve"> года</w:t>
      </w:r>
    </w:p>
    <w:p w14:paraId="15554A48" w14:textId="77777777" w:rsidR="00CE03ED" w:rsidRPr="00320B76" w:rsidRDefault="00CE03ED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320B76">
        <w:rPr>
          <w:rFonts w:ascii="Times New Roman" w:hAnsi="Times New Roman"/>
          <w:sz w:val="24"/>
          <w:szCs w:val="24"/>
          <w:lang w:bidi="ru-RU"/>
        </w:rPr>
        <w:t>Не применять по истечении срока годности.</w:t>
      </w:r>
    </w:p>
    <w:p w14:paraId="2F291937" w14:textId="77777777" w:rsidR="00B423B9" w:rsidRPr="00320B76" w:rsidRDefault="00B423B9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0F628F" w14:textId="77777777" w:rsidR="00632571" w:rsidRPr="00320B76" w:rsidRDefault="00632571" w:rsidP="00DD41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6.4 </w:t>
      </w:r>
      <w:r w:rsidRPr="00320B76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14:paraId="5D44B67A" w14:textId="77777777" w:rsidR="00632571" w:rsidRPr="00320B76" w:rsidRDefault="001006EF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Хранить в сухом защищенном от света месте при температуре не выше 30 °C.  </w:t>
      </w:r>
      <w:r w:rsidR="005339E8" w:rsidRPr="00320B76">
        <w:rPr>
          <w:rFonts w:ascii="Times New Roman" w:hAnsi="Times New Roman"/>
          <w:sz w:val="24"/>
          <w:szCs w:val="24"/>
        </w:rPr>
        <w:t>Препарат после разведения стабилен в течении 8 часов при температуре не выше 25 °C, 24 часа при температуре 2 – 8 °C.</w:t>
      </w:r>
    </w:p>
    <w:p w14:paraId="30195ECE" w14:textId="77777777" w:rsidR="00632571" w:rsidRPr="00320B76" w:rsidRDefault="00632571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Хранить в недоступном для детей месте! </w:t>
      </w:r>
      <w:bookmarkStart w:id="7" w:name="2175220289"/>
    </w:p>
    <w:p w14:paraId="56B93297" w14:textId="77777777" w:rsidR="00B423B9" w:rsidRPr="00320B76" w:rsidRDefault="00B423B9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7"/>
    <w:p w14:paraId="5856E1AC" w14:textId="77777777" w:rsidR="00B90A1E" w:rsidRPr="00320B76" w:rsidRDefault="00EC480E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B90A1E" w:rsidRPr="00320B7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81901"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  <w:r w:rsidR="00B90A1E"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</w:p>
    <w:p w14:paraId="181C5F59" w14:textId="77777777" w:rsidR="001006EF" w:rsidRPr="00320B76" w:rsidRDefault="001006EF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По 1 г </w:t>
      </w:r>
      <w:r w:rsidRPr="00320B76">
        <w:rPr>
          <w:rFonts w:ascii="Times New Roman" w:hAnsi="Times New Roman"/>
          <w:sz w:val="24"/>
          <w:szCs w:val="24"/>
          <w:lang w:val="kk-KZ"/>
        </w:rPr>
        <w:t xml:space="preserve">активного вещества препарата </w:t>
      </w:r>
      <w:r w:rsidRPr="00320B76">
        <w:rPr>
          <w:rFonts w:ascii="Times New Roman" w:hAnsi="Times New Roman"/>
          <w:sz w:val="24"/>
          <w:szCs w:val="24"/>
        </w:rPr>
        <w:t>помещают в</w:t>
      </w:r>
      <w:r w:rsidRPr="00320B76">
        <w:rPr>
          <w:rFonts w:ascii="Times New Roman" w:hAnsi="Times New Roman"/>
          <w:sz w:val="24"/>
          <w:szCs w:val="24"/>
          <w:lang w:val="kk-KZ"/>
        </w:rPr>
        <w:t xml:space="preserve">о флакон из бесцветного стекла типа </w:t>
      </w:r>
      <w:r w:rsidRPr="00320B76">
        <w:rPr>
          <w:rFonts w:ascii="Times New Roman" w:hAnsi="Times New Roman"/>
          <w:sz w:val="24"/>
          <w:szCs w:val="24"/>
          <w:lang w:val="en-US"/>
        </w:rPr>
        <w:t>III</w:t>
      </w:r>
      <w:r w:rsidRPr="00320B76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320B76">
        <w:rPr>
          <w:rFonts w:ascii="Times New Roman" w:hAnsi="Times New Roman"/>
          <w:sz w:val="24"/>
          <w:szCs w:val="24"/>
        </w:rPr>
        <w:t>укупоренный бромбутиловой каучуковой пробкой и закатанный алюминиевым колпачком</w:t>
      </w:r>
      <w:r w:rsidRPr="00320B76">
        <w:rPr>
          <w:rFonts w:ascii="Times New Roman" w:hAnsi="Times New Roman"/>
          <w:bCs/>
          <w:sz w:val="24"/>
          <w:szCs w:val="24"/>
        </w:rPr>
        <w:t>.</w:t>
      </w:r>
    </w:p>
    <w:p w14:paraId="1382A756" w14:textId="677FF421" w:rsidR="001006EF" w:rsidRPr="00320B76" w:rsidRDefault="001006EF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По 10 флаконов вместе с инструкцией по медицинскому применению на казахском и рус</w:t>
      </w:r>
      <w:r w:rsidR="002B0525" w:rsidRPr="00320B76">
        <w:rPr>
          <w:rFonts w:ascii="Times New Roman" w:hAnsi="Times New Roman"/>
          <w:sz w:val="24"/>
          <w:szCs w:val="24"/>
        </w:rPr>
        <w:t xml:space="preserve">ском языках помещают в пачку </w:t>
      </w:r>
      <w:r w:rsidR="007D4687">
        <w:rPr>
          <w:rFonts w:ascii="Times New Roman" w:hAnsi="Times New Roman"/>
          <w:sz w:val="24"/>
          <w:szCs w:val="24"/>
        </w:rPr>
        <w:t>из картона</w:t>
      </w:r>
      <w:r w:rsidRPr="00320B76">
        <w:rPr>
          <w:rFonts w:ascii="Times New Roman" w:hAnsi="Times New Roman"/>
          <w:sz w:val="24"/>
          <w:szCs w:val="24"/>
        </w:rPr>
        <w:t>.</w:t>
      </w:r>
    </w:p>
    <w:p w14:paraId="2B4C5E79" w14:textId="77777777" w:rsidR="00B423B9" w:rsidRPr="00320B76" w:rsidRDefault="00B423B9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5A4518" w14:textId="77777777" w:rsidR="00B90A1E" w:rsidRPr="00320B76" w:rsidRDefault="00B90A1E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320B76">
        <w:rPr>
          <w:rFonts w:ascii="Times New Roman" w:hAnsi="Times New Roman"/>
          <w:b/>
          <w:sz w:val="24"/>
          <w:szCs w:val="24"/>
          <w:lang w:eastAsia="ru-RU"/>
        </w:rPr>
        <w:t xml:space="preserve">6.6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</w:t>
      </w:r>
      <w:r w:rsidR="00A26BB4"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использованного лекарственного препарата или отходов, полученных</w:t>
      </w:r>
      <w:r w:rsidR="00A26BB4"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320B76">
        <w:rPr>
          <w:rFonts w:ascii="Times New Roman" w:eastAsia="TimesNewRomanPSMT" w:hAnsi="Times New Roman"/>
          <w:b/>
          <w:sz w:val="24"/>
          <w:szCs w:val="24"/>
          <w:lang w:eastAsia="ru-RU"/>
        </w:rPr>
        <w:t>после применения лекарственного препарата или работы с ним.</w:t>
      </w:r>
    </w:p>
    <w:p w14:paraId="20195BB3" w14:textId="77777777" w:rsidR="00FA5C38" w:rsidRPr="00320B76" w:rsidRDefault="00FA5C38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 xml:space="preserve">Приготовление раствора. </w:t>
      </w:r>
    </w:p>
    <w:p w14:paraId="07DF9B6D" w14:textId="77777777" w:rsidR="00FA5C38" w:rsidRPr="00320B76" w:rsidRDefault="00FA5C38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При растворении порошка путем добавления растворителя во флакон выделяется двуокись углерода, поэтому в полученном готовом растворе препарата могут присутствовать пузырьки двуокиси углерода, что не влияет на свойства препарата.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2267"/>
        <w:gridCol w:w="2126"/>
      </w:tblGrid>
      <w:tr w:rsidR="00FA5C38" w:rsidRPr="00320B76" w14:paraId="0F60BF31" w14:textId="77777777" w:rsidTr="008C6D3F">
        <w:trPr>
          <w:trHeight w:val="6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A5D52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Кол-во Селтозидима во флаконе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AD986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Способ введения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7AF23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Кол-во растворителя (мл)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6BA2B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Приблизительная концентрация (мг/мл)</w:t>
            </w:r>
          </w:p>
        </w:tc>
      </w:tr>
      <w:tr w:rsidR="00FA5C38" w:rsidRPr="00320B76" w14:paraId="777E0D0B" w14:textId="77777777" w:rsidTr="008C6D3F">
        <w:trPr>
          <w:trHeight w:val="29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37DCA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4D70B1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в/м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E92CFD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3,0 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6FB4F6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</w:tr>
      <w:tr w:rsidR="00FA5C38" w:rsidRPr="00320B76" w14:paraId="1BE8FBF6" w14:textId="77777777" w:rsidTr="008C6D3F">
        <w:trPr>
          <w:trHeight w:val="34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74A5E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7CDD3A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в/в струйно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3FD52F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10,0 мл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E2411E" w14:textId="77777777" w:rsidR="00FA5C38" w:rsidRPr="00320B76" w:rsidRDefault="00037AE6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A5C38" w:rsidRPr="00320B76" w14:paraId="525DA0F3" w14:textId="77777777" w:rsidTr="008C6D3F">
        <w:trPr>
          <w:trHeight w:val="194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6BABF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71BF0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в/в инфузия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784E7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50,0 мл*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26D08" w14:textId="77777777" w:rsidR="00FA5C38" w:rsidRPr="00320B76" w:rsidRDefault="00FA5C38" w:rsidP="00132F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7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14:paraId="6CF46A55" w14:textId="77777777" w:rsidR="00FA5C38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* Добавление растворителя проводят в 2 этапа.</w:t>
      </w:r>
    </w:p>
    <w:p w14:paraId="77A039D5" w14:textId="77777777" w:rsidR="00037AE6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Селто</w:t>
      </w:r>
      <w:r w:rsidR="008C3DC2" w:rsidRPr="00320B76">
        <w:rPr>
          <w:rFonts w:ascii="Times New Roman" w:hAnsi="Times New Roman"/>
          <w:sz w:val="24"/>
          <w:szCs w:val="24"/>
        </w:rPr>
        <w:t>зидим</w:t>
      </w:r>
      <w:r w:rsidRPr="00320B76">
        <w:rPr>
          <w:rFonts w:ascii="Times New Roman" w:hAnsi="Times New Roman"/>
          <w:sz w:val="24"/>
          <w:szCs w:val="24"/>
        </w:rPr>
        <w:t xml:space="preserve"> совместим с большинством растворов для внутривенного введения, однако бикарбонат натрия не рекомендуется в качестве растворителя. Селто</w:t>
      </w:r>
      <w:r w:rsidR="008C3DC2" w:rsidRPr="00320B76">
        <w:rPr>
          <w:rFonts w:ascii="Times New Roman" w:hAnsi="Times New Roman"/>
          <w:sz w:val="24"/>
          <w:szCs w:val="24"/>
        </w:rPr>
        <w:t>зидим</w:t>
      </w:r>
      <w:r w:rsidRPr="00320B76">
        <w:rPr>
          <w:rFonts w:ascii="Times New Roman" w:hAnsi="Times New Roman"/>
          <w:sz w:val="24"/>
          <w:szCs w:val="24"/>
        </w:rPr>
        <w:t xml:space="preserve"> в концентрации от 1 мг/мл до 40 мг/мл совместим со следующими растворителями:</w:t>
      </w:r>
    </w:p>
    <w:p w14:paraId="58D7A36D" w14:textId="77777777" w:rsidR="00037AE6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0,9 % раствор натрия хло</w:t>
      </w:r>
      <w:r w:rsidR="00037AE6" w:rsidRPr="00320B76">
        <w:rPr>
          <w:rFonts w:ascii="Times New Roman" w:hAnsi="Times New Roman"/>
          <w:sz w:val="24"/>
          <w:szCs w:val="24"/>
        </w:rPr>
        <w:t>рида</w:t>
      </w:r>
    </w:p>
    <w:p w14:paraId="709C2905" w14:textId="140537AB" w:rsidR="00A72E5D" w:rsidRPr="00320B76" w:rsidRDefault="00A72E5D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лактат натрия M/6</w:t>
      </w:r>
    </w:p>
    <w:p w14:paraId="63A580F6" w14:textId="77777777" w:rsidR="008C3DC2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раствор </w:t>
      </w:r>
      <w:r w:rsidR="008C3DC2" w:rsidRPr="00320B76">
        <w:rPr>
          <w:rFonts w:ascii="Times New Roman" w:hAnsi="Times New Roman"/>
          <w:sz w:val="24"/>
          <w:szCs w:val="24"/>
        </w:rPr>
        <w:t>Хартмана</w:t>
      </w:r>
      <w:r w:rsidR="00037AE6" w:rsidRPr="00320B76">
        <w:rPr>
          <w:rFonts w:ascii="Times New Roman" w:hAnsi="Times New Roman"/>
          <w:sz w:val="24"/>
          <w:szCs w:val="24"/>
        </w:rPr>
        <w:t xml:space="preserve"> </w:t>
      </w:r>
    </w:p>
    <w:p w14:paraId="5F513A94" w14:textId="0E6646B6" w:rsidR="00037AE6" w:rsidRPr="00320B76" w:rsidRDefault="00037AE6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5 % раствор </w:t>
      </w:r>
      <w:r w:rsidR="008E7F67" w:rsidRPr="008E7F67">
        <w:rPr>
          <w:rFonts w:ascii="Times New Roman" w:hAnsi="Times New Roman"/>
          <w:sz w:val="24"/>
          <w:szCs w:val="24"/>
        </w:rPr>
        <w:t>глюкозы</w:t>
      </w:r>
    </w:p>
    <w:p w14:paraId="4A41181B" w14:textId="4429EF6C" w:rsidR="00037AE6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0,225 % раствор натрия хлорида и 5</w:t>
      </w:r>
      <w:r w:rsidR="00037AE6" w:rsidRPr="00320B76">
        <w:rPr>
          <w:rFonts w:ascii="Times New Roman" w:hAnsi="Times New Roman"/>
          <w:sz w:val="24"/>
          <w:szCs w:val="24"/>
        </w:rPr>
        <w:t xml:space="preserve"> % раствор </w:t>
      </w:r>
      <w:r w:rsidR="00D71965" w:rsidRPr="00320B76">
        <w:rPr>
          <w:rFonts w:ascii="Times New Roman" w:hAnsi="Times New Roman"/>
          <w:sz w:val="24"/>
          <w:szCs w:val="24"/>
        </w:rPr>
        <w:t>глюкоз</w:t>
      </w:r>
      <w:r w:rsidR="000F7709" w:rsidRPr="00320B76">
        <w:rPr>
          <w:rFonts w:ascii="Times New Roman" w:hAnsi="Times New Roman"/>
          <w:sz w:val="24"/>
          <w:szCs w:val="24"/>
        </w:rPr>
        <w:t>ы</w:t>
      </w:r>
    </w:p>
    <w:p w14:paraId="3E46A391" w14:textId="74159B0C" w:rsidR="00E75627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0,45 % раствор натрия </w:t>
      </w:r>
      <w:r w:rsidR="00E75627" w:rsidRPr="00320B76">
        <w:rPr>
          <w:rFonts w:ascii="Times New Roman" w:hAnsi="Times New Roman"/>
          <w:sz w:val="24"/>
          <w:szCs w:val="24"/>
        </w:rPr>
        <w:t xml:space="preserve">хлорида и 5 % раствор </w:t>
      </w:r>
      <w:r w:rsidR="000F7709" w:rsidRPr="00320B76">
        <w:rPr>
          <w:rFonts w:ascii="Times New Roman" w:hAnsi="Times New Roman"/>
          <w:sz w:val="24"/>
          <w:szCs w:val="24"/>
        </w:rPr>
        <w:t>глюкозы</w:t>
      </w:r>
    </w:p>
    <w:p w14:paraId="36FDD0C3" w14:textId="5CD77029" w:rsidR="00E75627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0,9 % раствор натрия </w:t>
      </w:r>
      <w:r w:rsidR="00E75627" w:rsidRPr="00320B76">
        <w:rPr>
          <w:rFonts w:ascii="Times New Roman" w:hAnsi="Times New Roman"/>
          <w:sz w:val="24"/>
          <w:szCs w:val="24"/>
        </w:rPr>
        <w:t xml:space="preserve">хлорида и 5 % раствор </w:t>
      </w:r>
      <w:r w:rsidR="000F7709" w:rsidRPr="00320B76">
        <w:rPr>
          <w:rFonts w:ascii="Times New Roman" w:hAnsi="Times New Roman"/>
          <w:sz w:val="24"/>
          <w:szCs w:val="24"/>
        </w:rPr>
        <w:t>глюкозы</w:t>
      </w:r>
    </w:p>
    <w:p w14:paraId="423E8F93" w14:textId="4A3A7EB0" w:rsidR="00E75627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0,18 % раствор натрия </w:t>
      </w:r>
      <w:r w:rsidR="00E75627" w:rsidRPr="00320B76">
        <w:rPr>
          <w:rFonts w:ascii="Times New Roman" w:hAnsi="Times New Roman"/>
          <w:sz w:val="24"/>
          <w:szCs w:val="24"/>
        </w:rPr>
        <w:t xml:space="preserve">хлорида и 4 % раствор </w:t>
      </w:r>
      <w:r w:rsidR="000F7709" w:rsidRPr="00320B76">
        <w:rPr>
          <w:rFonts w:ascii="Times New Roman" w:hAnsi="Times New Roman"/>
          <w:sz w:val="24"/>
          <w:szCs w:val="24"/>
        </w:rPr>
        <w:t>глюкозы</w:t>
      </w:r>
    </w:p>
    <w:p w14:paraId="7516BFDC" w14:textId="4D7C273D" w:rsidR="00E75627" w:rsidRPr="00320B76" w:rsidRDefault="00E75627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10 % раствор </w:t>
      </w:r>
      <w:r w:rsidR="007A5221" w:rsidRPr="00320B76">
        <w:rPr>
          <w:rFonts w:ascii="Times New Roman" w:hAnsi="Times New Roman"/>
          <w:sz w:val="24"/>
          <w:szCs w:val="24"/>
        </w:rPr>
        <w:t>глюкозы</w:t>
      </w:r>
    </w:p>
    <w:p w14:paraId="04CB4360" w14:textId="77777777" w:rsidR="00E75627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декстран 40 для инъекций 10% в 0,9 % растворе </w:t>
      </w:r>
      <w:r w:rsidR="00E75627" w:rsidRPr="00320B76">
        <w:rPr>
          <w:rFonts w:ascii="Times New Roman" w:hAnsi="Times New Roman"/>
          <w:sz w:val="24"/>
          <w:szCs w:val="24"/>
        </w:rPr>
        <w:t>натрия хлорида</w:t>
      </w:r>
      <w:r w:rsidRPr="00320B76">
        <w:rPr>
          <w:rFonts w:ascii="Times New Roman" w:hAnsi="Times New Roman"/>
          <w:sz w:val="24"/>
          <w:szCs w:val="24"/>
        </w:rPr>
        <w:t xml:space="preserve"> </w:t>
      </w:r>
    </w:p>
    <w:p w14:paraId="04E47572" w14:textId="4D615B4E" w:rsidR="00E75627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декстран 40 для инъекци</w:t>
      </w:r>
      <w:r w:rsidR="00E75627" w:rsidRPr="00320B76">
        <w:rPr>
          <w:rFonts w:ascii="Times New Roman" w:hAnsi="Times New Roman"/>
          <w:sz w:val="24"/>
          <w:szCs w:val="24"/>
        </w:rPr>
        <w:t xml:space="preserve">й 10 % в 5 % растворе </w:t>
      </w:r>
      <w:r w:rsidR="003E55CD" w:rsidRPr="00320B76">
        <w:rPr>
          <w:rFonts w:ascii="Times New Roman" w:hAnsi="Times New Roman"/>
          <w:sz w:val="24"/>
          <w:szCs w:val="24"/>
        </w:rPr>
        <w:t>глюкозы</w:t>
      </w:r>
    </w:p>
    <w:p w14:paraId="4B7A5966" w14:textId="77777777" w:rsidR="00E75627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lastRenderedPageBreak/>
        <w:t xml:space="preserve">декстран 70 для инъекций 6 % </w:t>
      </w:r>
      <w:r w:rsidR="00E75627" w:rsidRPr="00320B76">
        <w:rPr>
          <w:rFonts w:ascii="Times New Roman" w:hAnsi="Times New Roman"/>
          <w:sz w:val="24"/>
          <w:szCs w:val="24"/>
        </w:rPr>
        <w:t>в 0,9 % растворе натрия хлорида</w:t>
      </w:r>
      <w:r w:rsidRPr="00320B76">
        <w:rPr>
          <w:rFonts w:ascii="Times New Roman" w:hAnsi="Times New Roman"/>
          <w:sz w:val="24"/>
          <w:szCs w:val="24"/>
        </w:rPr>
        <w:t xml:space="preserve"> </w:t>
      </w:r>
    </w:p>
    <w:p w14:paraId="2FC486BB" w14:textId="1D304F7F" w:rsidR="00FA5C38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декстран 70 для инъекций 6 % в 5 % растворе </w:t>
      </w:r>
      <w:r w:rsidR="003E55CD" w:rsidRPr="00320B76">
        <w:rPr>
          <w:rFonts w:ascii="Times New Roman" w:hAnsi="Times New Roman"/>
          <w:sz w:val="24"/>
          <w:szCs w:val="24"/>
        </w:rPr>
        <w:t>глюкозы</w:t>
      </w:r>
      <w:r w:rsidRPr="00320B76">
        <w:rPr>
          <w:rFonts w:ascii="Times New Roman" w:hAnsi="Times New Roman"/>
          <w:sz w:val="24"/>
          <w:szCs w:val="24"/>
        </w:rPr>
        <w:t xml:space="preserve">. </w:t>
      </w:r>
    </w:p>
    <w:p w14:paraId="21718442" w14:textId="77777777" w:rsidR="00FA5C38" w:rsidRPr="00320B76" w:rsidRDefault="008C3DC2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Цефтазидим в концентрациях от 0,05 до 0,25 мг/мл совместим с жидкостью для внутрибрюшинного диализа (лактатом). </w:t>
      </w:r>
      <w:r w:rsidR="00FA5C38" w:rsidRPr="00320B76">
        <w:rPr>
          <w:rFonts w:ascii="Times New Roman" w:hAnsi="Times New Roman"/>
          <w:sz w:val="24"/>
          <w:szCs w:val="24"/>
        </w:rPr>
        <w:t xml:space="preserve">Для внутримышечного введения Селтозидим может быть разведен 0,5% или 1% раствором лидокаина. </w:t>
      </w:r>
    </w:p>
    <w:p w14:paraId="1AEBA707" w14:textId="77777777" w:rsidR="00F256BD" w:rsidRPr="00320B76" w:rsidRDefault="00FA5C38" w:rsidP="00DD418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Лидокаин не должен применяться в качестве растворителя у детей. Растворы препарата, приготовленные с использованием лидокаин</w:t>
      </w:r>
      <w:r w:rsidR="00664B76" w:rsidRPr="00320B76">
        <w:rPr>
          <w:rFonts w:ascii="Times New Roman" w:hAnsi="Times New Roman"/>
          <w:i/>
          <w:sz w:val="24"/>
          <w:szCs w:val="24"/>
        </w:rPr>
        <w:t xml:space="preserve">а, нельзя вводить внутривенно! </w:t>
      </w:r>
    </w:p>
    <w:p w14:paraId="5D738338" w14:textId="77777777" w:rsidR="008C3DC2" w:rsidRPr="00320B76" w:rsidRDefault="00F256BD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i/>
          <w:lang w:eastAsia="en-US"/>
        </w:rPr>
      </w:pPr>
      <w:r w:rsidRPr="00320B76">
        <w:rPr>
          <w:rFonts w:eastAsia="Calibri"/>
          <w:i/>
          <w:lang w:eastAsia="en-US"/>
        </w:rPr>
        <w:t>Приготовление раствора для струй</w:t>
      </w:r>
      <w:r w:rsidR="008C3DC2" w:rsidRPr="00320B76">
        <w:rPr>
          <w:rFonts w:eastAsia="Calibri"/>
          <w:i/>
          <w:lang w:eastAsia="en-US"/>
        </w:rPr>
        <w:t>ного введения</w:t>
      </w:r>
    </w:p>
    <w:p w14:paraId="337DE6B8" w14:textId="77777777" w:rsidR="008C3DC2" w:rsidRPr="00320B76" w:rsidRDefault="008C3DC2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>1. Вставьте иглу шприца через крышку флакона и введи</w:t>
      </w:r>
      <w:r w:rsidR="00F256BD" w:rsidRPr="00320B76">
        <w:rPr>
          <w:rFonts w:eastAsia="Calibri"/>
          <w:lang w:eastAsia="en-US"/>
        </w:rPr>
        <w:t>те рекомендуемый объем растворите</w:t>
      </w:r>
      <w:r w:rsidRPr="00320B76">
        <w:rPr>
          <w:rFonts w:eastAsia="Calibri"/>
          <w:lang w:eastAsia="en-US"/>
        </w:rPr>
        <w:t xml:space="preserve">ля. Вакуум может способствовать проникновению </w:t>
      </w:r>
      <w:r w:rsidR="00F256BD" w:rsidRPr="00320B76">
        <w:rPr>
          <w:rFonts w:eastAsia="Calibri"/>
          <w:lang w:eastAsia="en-US"/>
        </w:rPr>
        <w:t>растворителя</w:t>
      </w:r>
      <w:r w:rsidRPr="00320B76">
        <w:rPr>
          <w:rFonts w:eastAsia="Calibri"/>
          <w:lang w:eastAsia="en-US"/>
        </w:rPr>
        <w:t>. Удалите иглу шприца.</w:t>
      </w:r>
    </w:p>
    <w:p w14:paraId="0008DF7D" w14:textId="77777777" w:rsidR="008C3DC2" w:rsidRPr="00320B76" w:rsidRDefault="00F256BD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 xml:space="preserve">2. Встряхните </w:t>
      </w:r>
      <w:r w:rsidR="000778B6" w:rsidRPr="00320B76">
        <w:rPr>
          <w:rFonts w:eastAsia="Calibri"/>
          <w:lang w:eastAsia="en-US"/>
        </w:rPr>
        <w:t xml:space="preserve">флакон </w:t>
      </w:r>
      <w:r w:rsidRPr="00320B76">
        <w:rPr>
          <w:rFonts w:eastAsia="Calibri"/>
          <w:lang w:eastAsia="en-US"/>
        </w:rPr>
        <w:t xml:space="preserve">для лучшего растворения: </w:t>
      </w:r>
      <w:r w:rsidR="000778B6" w:rsidRPr="00320B76">
        <w:rPr>
          <w:rFonts w:eastAsia="Calibri"/>
          <w:lang w:eastAsia="en-US"/>
        </w:rPr>
        <w:t xml:space="preserve">в процессе растворения </w:t>
      </w:r>
      <w:r w:rsidRPr="00320B76">
        <w:rPr>
          <w:rFonts w:eastAsia="Calibri"/>
          <w:lang w:eastAsia="en-US"/>
        </w:rPr>
        <w:t>выделяется углекислый газ</w:t>
      </w:r>
      <w:r w:rsidR="008C3DC2" w:rsidRPr="00320B76">
        <w:rPr>
          <w:rFonts w:eastAsia="Calibri"/>
          <w:lang w:eastAsia="en-US"/>
        </w:rPr>
        <w:t xml:space="preserve"> и через 1-2 минуты будет получен прозрачный раствор.</w:t>
      </w:r>
    </w:p>
    <w:p w14:paraId="6F726C30" w14:textId="77777777" w:rsidR="008C3DC2" w:rsidRPr="00320B76" w:rsidRDefault="008C3DC2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>3. Переверните флакон. Полностью отожмите поршень шприца, вставьте иг</w:t>
      </w:r>
      <w:r w:rsidR="00F256BD" w:rsidRPr="00320B76">
        <w:rPr>
          <w:rFonts w:eastAsia="Calibri"/>
          <w:lang w:eastAsia="en-US"/>
        </w:rPr>
        <w:t>лу через крышку флакона и наберите</w:t>
      </w:r>
      <w:r w:rsidRPr="00320B76">
        <w:rPr>
          <w:rFonts w:eastAsia="Calibri"/>
          <w:lang w:eastAsia="en-US"/>
        </w:rPr>
        <w:t xml:space="preserve"> весь объем раствора в шприц (давление во флаконе может </w:t>
      </w:r>
      <w:r w:rsidR="000778B6" w:rsidRPr="00320B76">
        <w:rPr>
          <w:rFonts w:eastAsia="Calibri"/>
          <w:lang w:eastAsia="en-US"/>
        </w:rPr>
        <w:t xml:space="preserve">это </w:t>
      </w:r>
      <w:r w:rsidR="00F256BD" w:rsidRPr="00320B76">
        <w:rPr>
          <w:rFonts w:eastAsia="Calibri"/>
          <w:lang w:eastAsia="en-US"/>
        </w:rPr>
        <w:t>облегчить</w:t>
      </w:r>
      <w:r w:rsidRPr="00320B76">
        <w:rPr>
          <w:rFonts w:eastAsia="Calibri"/>
          <w:lang w:eastAsia="en-US"/>
        </w:rPr>
        <w:t>). Убедитесь, что игла остается в растворе и не в</w:t>
      </w:r>
      <w:r w:rsidR="00F256BD" w:rsidRPr="00320B76">
        <w:rPr>
          <w:rFonts w:eastAsia="Calibri"/>
          <w:lang w:eastAsia="en-US"/>
        </w:rPr>
        <w:t>ходит в пространство над ним</w:t>
      </w:r>
      <w:r w:rsidRPr="00320B76">
        <w:rPr>
          <w:rFonts w:eastAsia="Calibri"/>
          <w:lang w:eastAsia="en-US"/>
        </w:rPr>
        <w:t>. Извлеченный раствор может содержать мале</w:t>
      </w:r>
      <w:r w:rsidR="000778B6" w:rsidRPr="00320B76">
        <w:rPr>
          <w:rFonts w:eastAsia="Calibri"/>
          <w:lang w:eastAsia="en-US"/>
        </w:rPr>
        <w:t>нькие пузырьки углекислого газа, это не влияет на качество препарата</w:t>
      </w:r>
      <w:r w:rsidRPr="00320B76">
        <w:rPr>
          <w:rFonts w:eastAsia="Calibri"/>
          <w:lang w:eastAsia="en-US"/>
        </w:rPr>
        <w:t>.</w:t>
      </w:r>
    </w:p>
    <w:p w14:paraId="13AD6CF8" w14:textId="77777777" w:rsidR="008C3DC2" w:rsidRPr="00320B76" w:rsidRDefault="000778B6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>Полученный раствор может быть введен</w:t>
      </w:r>
      <w:r w:rsidR="008C3DC2" w:rsidRPr="00320B76">
        <w:rPr>
          <w:rFonts w:eastAsia="Calibri"/>
          <w:lang w:eastAsia="en-US"/>
        </w:rPr>
        <w:t xml:space="preserve"> не</w:t>
      </w:r>
      <w:r w:rsidRPr="00320B76">
        <w:rPr>
          <w:rFonts w:eastAsia="Calibri"/>
          <w:lang w:eastAsia="en-US"/>
        </w:rPr>
        <w:t>посредственно в вену или в катетер дозатора</w:t>
      </w:r>
      <w:r w:rsidR="008C3DC2" w:rsidRPr="00320B76">
        <w:rPr>
          <w:rFonts w:eastAsia="Calibri"/>
          <w:lang w:eastAsia="en-US"/>
        </w:rPr>
        <w:t>, если</w:t>
      </w:r>
      <w:r w:rsidRPr="00320B76">
        <w:rPr>
          <w:rFonts w:eastAsia="Calibri"/>
          <w:lang w:eastAsia="en-US"/>
        </w:rPr>
        <w:t xml:space="preserve"> пациент получает парентеральное введение</w:t>
      </w:r>
      <w:r w:rsidR="008C3DC2" w:rsidRPr="00320B76">
        <w:rPr>
          <w:rFonts w:eastAsia="Calibri"/>
          <w:lang w:eastAsia="en-US"/>
        </w:rPr>
        <w:t xml:space="preserve"> жидкости. </w:t>
      </w:r>
      <w:r w:rsidRPr="00320B76">
        <w:t>Селтозидим</w:t>
      </w:r>
      <w:r w:rsidR="008C3DC2" w:rsidRPr="00320B76">
        <w:rPr>
          <w:rFonts w:eastAsia="Calibri"/>
          <w:lang w:eastAsia="en-US"/>
        </w:rPr>
        <w:t xml:space="preserve"> совместим с внутривенными жидкостями, перечисленными выше.</w:t>
      </w:r>
    </w:p>
    <w:p w14:paraId="7F3A2D32" w14:textId="77777777" w:rsidR="008C3DC2" w:rsidRPr="00320B76" w:rsidRDefault="008C3DC2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>Приготовление растворов для внутривенно</w:t>
      </w:r>
      <w:r w:rsidR="00F03BB7" w:rsidRPr="00320B76">
        <w:rPr>
          <w:rFonts w:eastAsia="Calibri"/>
          <w:lang w:eastAsia="en-US"/>
        </w:rPr>
        <w:t xml:space="preserve">го вливания </w:t>
      </w:r>
      <w:r w:rsidR="00626B56" w:rsidRPr="00320B76">
        <w:t>Селтозидима</w:t>
      </w:r>
      <w:r w:rsidR="00626B56" w:rsidRPr="00320B76">
        <w:rPr>
          <w:rFonts w:eastAsia="Calibri"/>
          <w:lang w:eastAsia="en-US"/>
        </w:rPr>
        <w:t xml:space="preserve"> в стандартном флаконе проводится в два этапа</w:t>
      </w:r>
      <w:r w:rsidR="00F03BB7" w:rsidRPr="00320B76">
        <w:rPr>
          <w:rFonts w:eastAsia="Calibri"/>
          <w:lang w:eastAsia="en-US"/>
        </w:rPr>
        <w:t>, как описано</w:t>
      </w:r>
      <w:r w:rsidRPr="00320B76">
        <w:rPr>
          <w:rFonts w:eastAsia="Calibri"/>
          <w:lang w:eastAsia="en-US"/>
        </w:rPr>
        <w:t xml:space="preserve"> ниже.</w:t>
      </w:r>
    </w:p>
    <w:p w14:paraId="75E4E5D3" w14:textId="77777777" w:rsidR="008C3DC2" w:rsidRPr="00320B76" w:rsidRDefault="008C3DC2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 xml:space="preserve">1. Введите иглу шприца через крышку флакона и введите </w:t>
      </w:r>
      <w:r w:rsidR="00F03BB7" w:rsidRPr="00320B76">
        <w:rPr>
          <w:rFonts w:eastAsia="Calibri"/>
          <w:lang w:eastAsia="en-US"/>
        </w:rPr>
        <w:t>во флакон 10 мл рас</w:t>
      </w:r>
      <w:r w:rsidR="00626B56" w:rsidRPr="00320B76">
        <w:rPr>
          <w:rFonts w:eastAsia="Calibri"/>
          <w:lang w:eastAsia="en-US"/>
        </w:rPr>
        <w:t>творите</w:t>
      </w:r>
      <w:r w:rsidRPr="00320B76">
        <w:rPr>
          <w:rFonts w:eastAsia="Calibri"/>
          <w:lang w:eastAsia="en-US"/>
        </w:rPr>
        <w:t>ля.</w:t>
      </w:r>
    </w:p>
    <w:p w14:paraId="6951C9DC" w14:textId="77777777" w:rsidR="008C3DC2" w:rsidRPr="00320B76" w:rsidRDefault="008C3DC2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 xml:space="preserve">2. Вытащите </w:t>
      </w:r>
      <w:r w:rsidR="00626B56" w:rsidRPr="00320B76">
        <w:rPr>
          <w:rFonts w:eastAsia="Calibri"/>
          <w:lang w:eastAsia="en-US"/>
        </w:rPr>
        <w:t>иглу и встряхните флакон для получения прозрачного</w:t>
      </w:r>
      <w:r w:rsidRPr="00320B76">
        <w:rPr>
          <w:rFonts w:eastAsia="Calibri"/>
          <w:lang w:eastAsia="en-US"/>
        </w:rPr>
        <w:t xml:space="preserve"> раствор</w:t>
      </w:r>
      <w:r w:rsidR="00626B56" w:rsidRPr="00320B76">
        <w:rPr>
          <w:rFonts w:eastAsia="Calibri"/>
          <w:lang w:eastAsia="en-US"/>
        </w:rPr>
        <w:t>а</w:t>
      </w:r>
      <w:r w:rsidRPr="00320B76">
        <w:rPr>
          <w:rFonts w:eastAsia="Calibri"/>
          <w:lang w:eastAsia="en-US"/>
        </w:rPr>
        <w:t>.</w:t>
      </w:r>
    </w:p>
    <w:p w14:paraId="01B9E0A8" w14:textId="77777777" w:rsidR="008C3DC2" w:rsidRPr="00320B76" w:rsidRDefault="00626B56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>3. Не вставляйте иглу для выведения газа, пока препарат полностью</w:t>
      </w:r>
      <w:r w:rsidR="008C3DC2" w:rsidRPr="00320B76">
        <w:rPr>
          <w:rFonts w:eastAsia="Calibri"/>
          <w:lang w:eastAsia="en-US"/>
        </w:rPr>
        <w:t xml:space="preserve"> не растворится. </w:t>
      </w:r>
      <w:r w:rsidRPr="00320B76">
        <w:rPr>
          <w:rFonts w:eastAsia="Calibri"/>
          <w:lang w:eastAsia="en-US"/>
        </w:rPr>
        <w:t xml:space="preserve">Вставьте </w:t>
      </w:r>
      <w:r w:rsidR="008C3DC2" w:rsidRPr="00320B76">
        <w:rPr>
          <w:rFonts w:eastAsia="Calibri"/>
          <w:lang w:eastAsia="en-US"/>
        </w:rPr>
        <w:t>иглу через крышку флако</w:t>
      </w:r>
      <w:r w:rsidRPr="00320B76">
        <w:rPr>
          <w:rFonts w:eastAsia="Calibri"/>
          <w:lang w:eastAsia="en-US"/>
        </w:rPr>
        <w:t>на для выведения газа и сброса внутреннего давления во флаконе</w:t>
      </w:r>
      <w:r w:rsidR="008C3DC2" w:rsidRPr="00320B76">
        <w:rPr>
          <w:rFonts w:eastAsia="Calibri"/>
          <w:lang w:eastAsia="en-US"/>
        </w:rPr>
        <w:t>.</w:t>
      </w:r>
    </w:p>
    <w:p w14:paraId="52EC3771" w14:textId="77777777" w:rsidR="00626B56" w:rsidRPr="00320B76" w:rsidRDefault="008C3DC2" w:rsidP="00DD4181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320B76">
        <w:rPr>
          <w:rFonts w:eastAsia="Calibri"/>
          <w:lang w:eastAsia="en-US"/>
        </w:rPr>
        <w:t>4. Перенесите восстановл</w:t>
      </w:r>
      <w:r w:rsidR="00626B56" w:rsidRPr="00320B76">
        <w:rPr>
          <w:rFonts w:eastAsia="Calibri"/>
          <w:lang w:eastAsia="en-US"/>
        </w:rPr>
        <w:t>енный раствор в растворитель (</w:t>
      </w:r>
      <w:r w:rsidRPr="00320B76">
        <w:rPr>
          <w:rFonts w:eastAsia="Calibri"/>
          <w:lang w:eastAsia="en-US"/>
        </w:rPr>
        <w:t>общим объемом не менее 50 мл</w:t>
      </w:r>
      <w:r w:rsidR="00626B56" w:rsidRPr="00320B76">
        <w:rPr>
          <w:rFonts w:eastAsia="Calibri"/>
          <w:lang w:eastAsia="en-US"/>
        </w:rPr>
        <w:t>) и вво</w:t>
      </w:r>
      <w:r w:rsidRPr="00320B76">
        <w:rPr>
          <w:rFonts w:eastAsia="Calibri"/>
          <w:lang w:eastAsia="en-US"/>
        </w:rPr>
        <w:t>дите внутривенно в течение 15-30 мин.</w:t>
      </w:r>
    </w:p>
    <w:p w14:paraId="4B17BC8C" w14:textId="77777777" w:rsidR="00626B56" w:rsidRPr="00320B76" w:rsidRDefault="00626B56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Препарат предназначен только для одноразового применения. Любые неиспользованные лекарственные средства или отходы должны быть утилизированы в соответствии с местными требованиями.</w:t>
      </w:r>
    </w:p>
    <w:p w14:paraId="68A9372D" w14:textId="77777777" w:rsidR="008C3DC2" w:rsidRPr="00320B76" w:rsidRDefault="00626B56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0B76">
        <w:rPr>
          <w:rFonts w:ascii="Times New Roman" w:hAnsi="Times New Roman"/>
          <w:i/>
          <w:sz w:val="24"/>
          <w:szCs w:val="24"/>
        </w:rPr>
        <w:t>После растворения</w:t>
      </w:r>
    </w:p>
    <w:p w14:paraId="3EB69DE7" w14:textId="77777777" w:rsidR="008C3DC2" w:rsidRPr="00320B76" w:rsidRDefault="00F03BB7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При применении отмечалась х</w:t>
      </w:r>
      <w:r w:rsidR="008C3DC2" w:rsidRPr="00320B76">
        <w:rPr>
          <w:rFonts w:ascii="Times New Roman" w:hAnsi="Times New Roman"/>
          <w:sz w:val="24"/>
          <w:szCs w:val="24"/>
        </w:rPr>
        <w:t>имическая и физиче</w:t>
      </w:r>
      <w:r w:rsidRPr="00320B76">
        <w:rPr>
          <w:rFonts w:ascii="Times New Roman" w:hAnsi="Times New Roman"/>
          <w:sz w:val="24"/>
          <w:szCs w:val="24"/>
        </w:rPr>
        <w:t xml:space="preserve">ская стабильность </w:t>
      </w:r>
      <w:r w:rsidR="008C3DC2" w:rsidRPr="00320B76">
        <w:rPr>
          <w:rFonts w:ascii="Times New Roman" w:hAnsi="Times New Roman"/>
          <w:sz w:val="24"/>
          <w:szCs w:val="24"/>
        </w:rPr>
        <w:t>в течение 6 дней при 4 ° C и 9 часов при 25 ° C.</w:t>
      </w:r>
    </w:p>
    <w:p w14:paraId="7ED4779D" w14:textId="77777777" w:rsidR="008C3DC2" w:rsidRPr="00320B76" w:rsidRDefault="008C3DC2" w:rsidP="00DD418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>С микробиологической точки зрения</w:t>
      </w:r>
      <w:r w:rsidR="00F03BB7" w:rsidRPr="00320B76">
        <w:rPr>
          <w:rFonts w:ascii="Times New Roman" w:hAnsi="Times New Roman"/>
          <w:sz w:val="24"/>
          <w:szCs w:val="24"/>
        </w:rPr>
        <w:t xml:space="preserve"> восстановленный раствор необходимо</w:t>
      </w:r>
      <w:r w:rsidRPr="00320B76">
        <w:rPr>
          <w:rFonts w:ascii="Times New Roman" w:hAnsi="Times New Roman"/>
          <w:sz w:val="24"/>
          <w:szCs w:val="24"/>
        </w:rPr>
        <w:t xml:space="preserve"> использовать немедленно. Если не использовать немедленно, время </w:t>
      </w:r>
      <w:r w:rsidR="00F03BB7" w:rsidRPr="00320B76">
        <w:rPr>
          <w:rFonts w:ascii="Times New Roman" w:hAnsi="Times New Roman"/>
          <w:sz w:val="24"/>
          <w:szCs w:val="24"/>
        </w:rPr>
        <w:t xml:space="preserve">и условия хранения  </w:t>
      </w:r>
      <w:r w:rsidRPr="00320B76">
        <w:rPr>
          <w:rFonts w:ascii="Times New Roman" w:hAnsi="Times New Roman"/>
          <w:sz w:val="24"/>
          <w:szCs w:val="24"/>
        </w:rPr>
        <w:t xml:space="preserve"> не </w:t>
      </w:r>
      <w:r w:rsidR="00F03BB7" w:rsidRPr="00320B76">
        <w:rPr>
          <w:rFonts w:ascii="Times New Roman" w:hAnsi="Times New Roman"/>
          <w:sz w:val="24"/>
          <w:szCs w:val="24"/>
        </w:rPr>
        <w:t>должны превышать 24 часа</w:t>
      </w:r>
      <w:r w:rsidRPr="00320B76">
        <w:rPr>
          <w:rFonts w:ascii="Times New Roman" w:hAnsi="Times New Roman"/>
          <w:sz w:val="24"/>
          <w:szCs w:val="24"/>
        </w:rPr>
        <w:t xml:space="preserve"> при температуре от 2 д</w:t>
      </w:r>
      <w:r w:rsidR="00F03BB7" w:rsidRPr="00320B76">
        <w:rPr>
          <w:rFonts w:ascii="Times New Roman" w:hAnsi="Times New Roman"/>
          <w:sz w:val="24"/>
          <w:szCs w:val="24"/>
        </w:rPr>
        <w:t>о 8 ° C, если только разведе</w:t>
      </w:r>
      <w:r w:rsidRPr="00320B76">
        <w:rPr>
          <w:rFonts w:ascii="Times New Roman" w:hAnsi="Times New Roman"/>
          <w:sz w:val="24"/>
          <w:szCs w:val="24"/>
        </w:rPr>
        <w:t>ние не прово</w:t>
      </w:r>
      <w:r w:rsidR="00F03BB7" w:rsidRPr="00320B76">
        <w:rPr>
          <w:rFonts w:ascii="Times New Roman" w:hAnsi="Times New Roman"/>
          <w:sz w:val="24"/>
          <w:szCs w:val="24"/>
        </w:rPr>
        <w:t xml:space="preserve">дилось в контролируемых и </w:t>
      </w:r>
      <w:r w:rsidRPr="00320B76">
        <w:rPr>
          <w:rFonts w:ascii="Times New Roman" w:hAnsi="Times New Roman"/>
          <w:sz w:val="24"/>
          <w:szCs w:val="24"/>
        </w:rPr>
        <w:t>асептических условиях.</w:t>
      </w:r>
    </w:p>
    <w:p w14:paraId="2C78ABCC" w14:textId="77777777" w:rsidR="00E06796" w:rsidRPr="00320B76" w:rsidRDefault="00E06796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FDB3ED" w14:textId="77777777" w:rsidR="00724DB0" w:rsidRPr="00320B76" w:rsidRDefault="004200EA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20B76">
        <w:rPr>
          <w:rFonts w:ascii="Times New Roman" w:hAnsi="Times New Roman"/>
          <w:b/>
          <w:bCs/>
          <w:sz w:val="24"/>
          <w:szCs w:val="24"/>
        </w:rPr>
        <w:t xml:space="preserve">6.7 </w:t>
      </w:r>
      <w:r w:rsidR="005921EA" w:rsidRPr="00320B76">
        <w:rPr>
          <w:rFonts w:ascii="Times New Roman" w:hAnsi="Times New Roman"/>
          <w:b/>
          <w:bCs/>
          <w:sz w:val="24"/>
          <w:szCs w:val="24"/>
        </w:rPr>
        <w:t>Условия о</w:t>
      </w:r>
      <w:r w:rsidRPr="00320B76">
        <w:rPr>
          <w:rFonts w:ascii="Times New Roman" w:hAnsi="Times New Roman"/>
          <w:b/>
          <w:bCs/>
          <w:sz w:val="24"/>
          <w:szCs w:val="24"/>
        </w:rPr>
        <w:t>тпуск</w:t>
      </w:r>
      <w:r w:rsidR="005921EA" w:rsidRPr="00320B76">
        <w:rPr>
          <w:rFonts w:ascii="Times New Roman" w:hAnsi="Times New Roman"/>
          <w:b/>
          <w:bCs/>
          <w:sz w:val="24"/>
          <w:szCs w:val="24"/>
        </w:rPr>
        <w:t>а</w:t>
      </w:r>
      <w:r w:rsidRPr="00320B76">
        <w:rPr>
          <w:rFonts w:ascii="Times New Roman" w:hAnsi="Times New Roman"/>
          <w:b/>
          <w:bCs/>
          <w:sz w:val="24"/>
          <w:szCs w:val="24"/>
        </w:rPr>
        <w:t xml:space="preserve"> из аптек</w:t>
      </w:r>
      <w:r w:rsidR="00D041C3" w:rsidRPr="00320B7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AEC6889" w14:textId="77777777" w:rsidR="004200EA" w:rsidRPr="00320B76" w:rsidRDefault="00087B44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20B76">
        <w:rPr>
          <w:rFonts w:ascii="Times New Roman" w:hAnsi="Times New Roman"/>
          <w:bCs/>
          <w:sz w:val="24"/>
          <w:szCs w:val="24"/>
        </w:rPr>
        <w:t>По рецепту</w:t>
      </w:r>
    </w:p>
    <w:p w14:paraId="7A7316A6" w14:textId="77777777" w:rsidR="00D041C3" w:rsidRPr="00320B76" w:rsidRDefault="00D041C3" w:rsidP="00DD4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C38D811" w14:textId="77777777" w:rsidR="00120934" w:rsidRPr="00320B76" w:rsidRDefault="008407EF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ДЕРЖАТЕЛЬ</w:t>
      </w:r>
      <w:r w:rsidRPr="00320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14:paraId="1BC5BE19" w14:textId="77777777" w:rsidR="00916136" w:rsidRPr="00320B76" w:rsidRDefault="00916136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  <w:lang w:val="en-US"/>
        </w:rPr>
        <w:t>SPEY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Pr="00320B76">
        <w:rPr>
          <w:rFonts w:ascii="Times New Roman" w:hAnsi="Times New Roman"/>
          <w:sz w:val="24"/>
          <w:szCs w:val="24"/>
          <w:lang w:val="en-US"/>
        </w:rPr>
        <w:t>MEDICAL</w:t>
      </w:r>
      <w:r w:rsidRPr="00320B76">
        <w:rPr>
          <w:rFonts w:ascii="Times New Roman" w:hAnsi="Times New Roman"/>
          <w:sz w:val="24"/>
          <w:szCs w:val="24"/>
        </w:rPr>
        <w:t xml:space="preserve"> </w:t>
      </w:r>
      <w:r w:rsidRPr="00320B76">
        <w:rPr>
          <w:rFonts w:ascii="Times New Roman" w:hAnsi="Times New Roman"/>
          <w:sz w:val="24"/>
          <w:szCs w:val="24"/>
          <w:lang w:val="en-US"/>
        </w:rPr>
        <w:t>L</w:t>
      </w:r>
      <w:r w:rsidR="00566F96" w:rsidRPr="00320B76">
        <w:rPr>
          <w:rFonts w:ascii="Times New Roman" w:hAnsi="Times New Roman"/>
          <w:sz w:val="24"/>
          <w:szCs w:val="24"/>
          <w:lang w:val="en-US"/>
        </w:rPr>
        <w:t>TD</w:t>
      </w:r>
    </w:p>
    <w:p w14:paraId="0C1A8839" w14:textId="77777777" w:rsidR="002D2A10" w:rsidRPr="00320B76" w:rsidRDefault="002D2A10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20B76">
        <w:rPr>
          <w:rFonts w:ascii="Times New Roman" w:hAnsi="Times New Roman"/>
          <w:sz w:val="24"/>
          <w:szCs w:val="24"/>
          <w:lang w:val="en-US"/>
        </w:rPr>
        <w:t>Lynton House 7-12 Tavistock Square,</w:t>
      </w:r>
    </w:p>
    <w:p w14:paraId="70E89C97" w14:textId="77777777" w:rsidR="00916136" w:rsidRPr="00320B76" w:rsidRDefault="00916136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20B76">
        <w:rPr>
          <w:rFonts w:ascii="Times New Roman" w:hAnsi="Times New Roman"/>
          <w:sz w:val="24"/>
          <w:szCs w:val="24"/>
        </w:rPr>
        <w:t>Лондон</w:t>
      </w:r>
      <w:r w:rsidRPr="00320B76">
        <w:rPr>
          <w:rFonts w:ascii="Times New Roman" w:hAnsi="Times New Roman"/>
          <w:sz w:val="24"/>
          <w:szCs w:val="24"/>
          <w:lang w:val="en-US"/>
        </w:rPr>
        <w:t xml:space="preserve">, WC1H 9LT, </w:t>
      </w:r>
      <w:r w:rsidRPr="00320B76">
        <w:rPr>
          <w:rFonts w:ascii="Times New Roman" w:hAnsi="Times New Roman"/>
          <w:sz w:val="24"/>
          <w:szCs w:val="24"/>
        </w:rPr>
        <w:t>Великобритания</w:t>
      </w:r>
      <w:r w:rsidRPr="00320B7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26CC3B4D" w14:textId="77777777" w:rsidR="00916136" w:rsidRPr="00320B76" w:rsidRDefault="00916136" w:rsidP="00DD4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Тел.: +44 203 598 2050   </w:t>
      </w:r>
    </w:p>
    <w:p w14:paraId="040BC8ED" w14:textId="77777777" w:rsidR="00215CBB" w:rsidRPr="00320B76" w:rsidRDefault="00916136" w:rsidP="00DD418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B76">
        <w:rPr>
          <w:rFonts w:ascii="Times New Roman" w:hAnsi="Times New Roman"/>
          <w:sz w:val="24"/>
          <w:szCs w:val="24"/>
        </w:rPr>
        <w:t xml:space="preserve">Эл. почта: </w:t>
      </w:r>
      <w:hyperlink r:id="rId9" w:history="1">
        <w:r w:rsidRPr="00320B76">
          <w:rPr>
            <w:rStyle w:val="af"/>
            <w:rFonts w:ascii="Times New Roman" w:hAnsi="Times New Roman"/>
            <w:sz w:val="24"/>
            <w:szCs w:val="24"/>
            <w:lang w:val="en-US"/>
          </w:rPr>
          <w:t>info</w:t>
        </w:r>
        <w:r w:rsidRPr="00320B76">
          <w:rPr>
            <w:rStyle w:val="af"/>
            <w:rFonts w:ascii="Times New Roman" w:hAnsi="Times New Roman"/>
            <w:sz w:val="24"/>
            <w:szCs w:val="24"/>
          </w:rPr>
          <w:t>@</w:t>
        </w:r>
        <w:r w:rsidRPr="00320B76">
          <w:rPr>
            <w:rStyle w:val="af"/>
            <w:rFonts w:ascii="Times New Roman" w:hAnsi="Times New Roman"/>
            <w:sz w:val="24"/>
            <w:szCs w:val="24"/>
            <w:lang w:val="en-US"/>
          </w:rPr>
          <w:t>spey</w:t>
        </w:r>
        <w:r w:rsidRPr="00320B76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20B76">
          <w:rPr>
            <w:rStyle w:val="af"/>
            <w:rFonts w:ascii="Times New Roman" w:hAnsi="Times New Roman"/>
            <w:sz w:val="24"/>
            <w:szCs w:val="24"/>
            <w:lang w:val="en-US"/>
          </w:rPr>
          <w:t>eu</w:t>
        </w:r>
      </w:hyperlink>
    </w:p>
    <w:p w14:paraId="5327D84E" w14:textId="77777777" w:rsidR="00916136" w:rsidRPr="00320B76" w:rsidRDefault="00916136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A2089F" w14:textId="77777777" w:rsidR="00593F7B" w:rsidRPr="00320B76" w:rsidRDefault="00593F7B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7.1. ПРЕДСТАВИТЕЛЬ ДЕРЖАТЕЛЯ РЕГИСТРАЦИОННОГО УДОСТОВЕРЕНИЯ</w:t>
      </w:r>
    </w:p>
    <w:p w14:paraId="75317EE5" w14:textId="77777777" w:rsidR="00916136" w:rsidRPr="00320B76" w:rsidRDefault="00916136" w:rsidP="00DD4181">
      <w:pPr>
        <w:pStyle w:val="Style5"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320B76">
        <w:rPr>
          <w:rFonts w:eastAsia="Microsoft Sans Serif"/>
          <w:lang w:val="en-US" w:bidi="ru-RU"/>
        </w:rPr>
        <w:t>TOO</w:t>
      </w:r>
      <w:r w:rsidRPr="00320B76">
        <w:rPr>
          <w:rFonts w:eastAsia="Microsoft Sans Serif"/>
          <w:lang w:bidi="ru-RU"/>
        </w:rPr>
        <w:t xml:space="preserve"> «</w:t>
      </w:r>
      <w:r w:rsidRPr="00320B76">
        <w:rPr>
          <w:rFonts w:eastAsia="Microsoft Sans Serif"/>
          <w:lang w:val="en-US" w:bidi="ru-RU"/>
        </w:rPr>
        <w:t>CEPHEUS</w:t>
      </w:r>
      <w:r w:rsidRPr="00320B76">
        <w:rPr>
          <w:rFonts w:eastAsia="Microsoft Sans Serif"/>
          <w:lang w:bidi="ru-RU"/>
        </w:rPr>
        <w:t xml:space="preserve"> </w:t>
      </w:r>
      <w:r w:rsidRPr="00320B76">
        <w:rPr>
          <w:rFonts w:eastAsia="Microsoft Sans Serif"/>
          <w:lang w:val="en-US" w:bidi="ru-RU"/>
        </w:rPr>
        <w:t>Medical</w:t>
      </w:r>
      <w:r w:rsidRPr="00320B76">
        <w:rPr>
          <w:rFonts w:eastAsia="Microsoft Sans Serif"/>
          <w:lang w:bidi="ru-RU"/>
        </w:rPr>
        <w:t>» (ЦЕФЕЙ Медикал)</w:t>
      </w:r>
    </w:p>
    <w:p w14:paraId="06DE0DCF" w14:textId="77777777" w:rsidR="00916136" w:rsidRPr="00320B76" w:rsidRDefault="00916136" w:rsidP="00DD4181">
      <w:pPr>
        <w:pStyle w:val="Style5"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320B76">
        <w:rPr>
          <w:rFonts w:eastAsia="Microsoft Sans Serif"/>
          <w:lang w:bidi="ru-RU"/>
        </w:rPr>
        <w:t xml:space="preserve">Проспект Аль-Фараби, дом 7, ЖК «Нурлы Тау», блок 5А, офис 247 </w:t>
      </w:r>
    </w:p>
    <w:p w14:paraId="0FC45FFF" w14:textId="77777777" w:rsidR="00916136" w:rsidRPr="00320B76" w:rsidRDefault="00916136" w:rsidP="00DD4181">
      <w:pPr>
        <w:pStyle w:val="Style5"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320B76">
        <w:rPr>
          <w:rFonts w:eastAsia="Microsoft Sans Serif"/>
          <w:lang w:bidi="ru-RU"/>
        </w:rPr>
        <w:t>050045, г. Алматы, Республика Казахстан</w:t>
      </w:r>
    </w:p>
    <w:p w14:paraId="7BA36A09" w14:textId="77777777" w:rsidR="00916136" w:rsidRPr="00320B76" w:rsidRDefault="00916136" w:rsidP="00DD4181">
      <w:pPr>
        <w:pStyle w:val="Style5"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320B76">
        <w:rPr>
          <w:rFonts w:eastAsia="Microsoft Sans Serif"/>
          <w:lang w:bidi="ru-RU"/>
        </w:rPr>
        <w:t xml:space="preserve">Тел.: </w:t>
      </w:r>
      <w:r w:rsidR="00F136C4" w:rsidRPr="00320B76">
        <w:rPr>
          <w:rFonts w:eastAsia="Microsoft Sans Serif"/>
          <w:lang w:bidi="ru-RU"/>
        </w:rPr>
        <w:t xml:space="preserve">+7 (727) 978 69 71, +7 708 978 69 71 </w:t>
      </w:r>
      <w:r w:rsidRPr="00320B76">
        <w:rPr>
          <w:rFonts w:eastAsia="Microsoft Sans Serif"/>
          <w:lang w:bidi="ru-RU"/>
        </w:rPr>
        <w:t>(круглосуточно)</w:t>
      </w:r>
    </w:p>
    <w:p w14:paraId="4727E882" w14:textId="77777777" w:rsidR="0017075D" w:rsidRPr="00320B76" w:rsidRDefault="00916136" w:rsidP="00DD4181">
      <w:pPr>
        <w:autoSpaceDE w:val="0"/>
        <w:autoSpaceDN w:val="0"/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bidi="ru-RU"/>
        </w:rPr>
      </w:pPr>
      <w:r w:rsidRPr="00320B76">
        <w:rPr>
          <w:rFonts w:ascii="Times New Roman" w:eastAsia="Microsoft Sans Serif" w:hAnsi="Times New Roman"/>
          <w:sz w:val="24"/>
          <w:szCs w:val="24"/>
          <w:lang w:bidi="ru-RU"/>
        </w:rPr>
        <w:t xml:space="preserve">Эл. почта: </w:t>
      </w:r>
      <w:hyperlink r:id="rId10" w:history="1">
        <w:r w:rsidRPr="00320B76">
          <w:rPr>
            <w:rStyle w:val="af"/>
            <w:rFonts w:ascii="Times New Roman" w:eastAsia="Microsoft Sans Serif" w:hAnsi="Times New Roman"/>
            <w:sz w:val="24"/>
            <w:szCs w:val="24"/>
            <w:lang w:bidi="ru-RU"/>
          </w:rPr>
          <w:t>drugsafety@evolet.co.uk</w:t>
        </w:r>
      </w:hyperlink>
      <w:r w:rsidRPr="00320B76">
        <w:rPr>
          <w:rFonts w:ascii="Times New Roman" w:eastAsia="Microsoft Sans Serif" w:hAnsi="Times New Roman"/>
          <w:sz w:val="24"/>
          <w:szCs w:val="24"/>
          <w:lang w:bidi="ru-RU"/>
        </w:rPr>
        <w:t xml:space="preserve"> </w:t>
      </w:r>
    </w:p>
    <w:p w14:paraId="610FAC33" w14:textId="77777777" w:rsidR="00916136" w:rsidRPr="00320B76" w:rsidRDefault="00916136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4E0CBA" w14:textId="77777777" w:rsidR="002511DF" w:rsidRPr="00320B76" w:rsidRDefault="002511DF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8. НОМЕР РЕГИСТРАЦИОННОГО УДОСТОВЕРЕНИЯ</w:t>
      </w:r>
    </w:p>
    <w:p w14:paraId="1A4AFA23" w14:textId="77777777" w:rsidR="005C4994" w:rsidRPr="00320B76" w:rsidRDefault="00FE6120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76">
        <w:rPr>
          <w:rFonts w:ascii="Times New Roman" w:eastAsia="Times New Roman" w:hAnsi="Times New Roman"/>
          <w:sz w:val="24"/>
          <w:szCs w:val="24"/>
          <w:lang w:eastAsia="ru-RU"/>
        </w:rPr>
        <w:t>РК-ЛС-5№024849</w:t>
      </w:r>
    </w:p>
    <w:p w14:paraId="496ADDE4" w14:textId="77777777" w:rsidR="00215CBB" w:rsidRPr="00320B76" w:rsidRDefault="00215CBB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23CF511E" w14:textId="77777777" w:rsidR="002511DF" w:rsidRPr="00320B76" w:rsidRDefault="002511DF" w:rsidP="00DD41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320B7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9. ДАТА ПЕРВИЧНОЙ РЕГИСТРАЦИИ (ПОДТВЕРЖДЕНИЯ РЕГИСТРАЦИИ, ПЕРЕРЕГИСТРАЦИИ)</w:t>
      </w:r>
    </w:p>
    <w:p w14:paraId="6367A4D8" w14:textId="77777777" w:rsidR="00593F7B" w:rsidRPr="00320B76" w:rsidRDefault="002511DF" w:rsidP="00DD4181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320B76">
        <w:rPr>
          <w:rFonts w:eastAsia="Microsoft Sans Serif"/>
          <w:lang w:bidi="ru-RU"/>
        </w:rPr>
        <w:t xml:space="preserve">Дата первой регистрации: </w:t>
      </w:r>
      <w:r w:rsidR="00FA2782" w:rsidRPr="00320B76">
        <w:rPr>
          <w:rFonts w:eastAsia="Microsoft Sans Serif"/>
          <w:lang w:bidi="ru-RU"/>
        </w:rPr>
        <w:t xml:space="preserve"> </w:t>
      </w:r>
      <w:r w:rsidR="00FE6120" w:rsidRPr="00320B76">
        <w:rPr>
          <w:rFonts w:eastAsia="Microsoft Sans Serif"/>
          <w:lang w:bidi="ru-RU"/>
        </w:rPr>
        <w:t>22.12.2020</w:t>
      </w:r>
    </w:p>
    <w:p w14:paraId="723A46E4" w14:textId="11FDCD0A" w:rsidR="0084561E" w:rsidRPr="00320B76" w:rsidRDefault="0084561E" w:rsidP="00DD4181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320B76">
        <w:rPr>
          <w:rFonts w:eastAsia="Microsoft Sans Serif"/>
          <w:lang w:bidi="ru-RU"/>
        </w:rPr>
        <w:t>Дата последнего подтверждения регистрации (перерегистрации):</w:t>
      </w:r>
    </w:p>
    <w:p w14:paraId="1A2BCE1C" w14:textId="77777777" w:rsidR="00B91443" w:rsidRPr="00320B76" w:rsidRDefault="00B91443" w:rsidP="00DD4181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</w:p>
    <w:p w14:paraId="1D8EC145" w14:textId="77777777" w:rsidR="00DF47EB" w:rsidRPr="00320B76" w:rsidRDefault="00DF47EB" w:rsidP="00DD4181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320B76">
        <w:rPr>
          <w:rFonts w:ascii="Times New Roman" w:hAnsi="Times New Roman"/>
          <w:b/>
          <w:sz w:val="24"/>
          <w:szCs w:val="24"/>
        </w:rPr>
        <w:t xml:space="preserve">10. </w:t>
      </w:r>
      <w:r w:rsidRPr="00320B76">
        <w:rPr>
          <w:rFonts w:ascii="Times New Roman" w:hAnsi="Times New Roman"/>
          <w:b/>
          <w:caps/>
          <w:sz w:val="24"/>
          <w:szCs w:val="24"/>
        </w:rPr>
        <w:t>Дата пересмотра текста</w:t>
      </w:r>
    </w:p>
    <w:p w14:paraId="78EA7602" w14:textId="5FA03292" w:rsidR="00B529E8" w:rsidRPr="00320B76" w:rsidRDefault="00B91443" w:rsidP="00DD4181">
      <w:pPr>
        <w:spacing w:after="0" w:line="240" w:lineRule="auto"/>
        <w:jc w:val="both"/>
        <w:rPr>
          <w:rFonts w:ascii="Times New Roman" w:hAnsi="Times New Roman"/>
        </w:rPr>
      </w:pPr>
      <w:r w:rsidRPr="00320B76">
        <w:rPr>
          <w:rFonts w:ascii="Times New Roman" w:eastAsia="TimesNewRomanPSMT" w:hAnsi="Times New Roman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hyperlink r:id="rId11" w:history="1">
        <w:r w:rsidRPr="00320B76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320B76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320B76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320B76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20B76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r w:rsidRPr="00320B76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20B76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</w:hyperlink>
      <w:r w:rsidRPr="00320B76">
        <w:rPr>
          <w:rFonts w:ascii="Times New Roman" w:hAnsi="Times New Roman"/>
          <w:sz w:val="24"/>
          <w:szCs w:val="24"/>
        </w:rPr>
        <w:t xml:space="preserve"> </w:t>
      </w:r>
    </w:p>
    <w:sectPr w:rsidR="00B529E8" w:rsidRPr="00320B76" w:rsidSect="0079443C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5DC6F" w14:textId="77777777" w:rsidR="00204777" w:rsidRDefault="00204777" w:rsidP="00D275FC">
      <w:pPr>
        <w:spacing w:after="0" w:line="240" w:lineRule="auto"/>
      </w:pPr>
      <w:r>
        <w:separator/>
      </w:r>
    </w:p>
  </w:endnote>
  <w:endnote w:type="continuationSeparator" w:id="0">
    <w:p w14:paraId="7B25FCB9" w14:textId="77777777" w:rsidR="00204777" w:rsidRDefault="00204777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13123" w14:textId="77777777" w:rsidR="00A7513C" w:rsidRDefault="00A7513C"/>
  <w:p w14:paraId="0236E2B6" w14:textId="77777777" w:rsidR="00A7513C" w:rsidRDefault="00A7513C">
    <w:r>
      <w:rPr>
        <w:rFonts w:ascii="Times New Roman" w:eastAsia="Times New Roman" w:hAnsi="Times New Roman"/>
      </w:rPr>
      <w:t>Решение: N071404</w:t>
    </w:r>
    <w:r>
      <w:rPr>
        <w:rFonts w:ascii="Times New Roman" w:eastAsia="Times New Roman" w:hAnsi="Times New Roman"/>
      </w:rPr>
      <w:br/>
      <w:t>Дата решения: 07.02.2024</w:t>
    </w:r>
    <w:r>
      <w:rPr>
        <w:rFonts w:ascii="Times New Roman" w:eastAsia="Times New Roman" w:hAnsi="Times New Roman"/>
      </w:rPr>
      <w:br/>
      <w:t>Фамилия, имя, отчество (при его наличии) руководителя государственного органа (или уполномоченное лицо): Кенжеханова А. Ж.</w:t>
    </w:r>
    <w:r>
      <w:rPr>
        <w:rFonts w:ascii="Times New Roman" w:eastAsia="Times New Roman" w:hAnsi="Times New Roman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6E786" w14:textId="77777777" w:rsidR="00A7513C" w:rsidRDefault="00A7513C"/>
  <w:p w14:paraId="234CD6AC" w14:textId="77777777" w:rsidR="00A7513C" w:rsidRDefault="00A7513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9CF74" w14:textId="77777777" w:rsidR="00A7513C" w:rsidRDefault="00A7513C"/>
  <w:p w14:paraId="17E87B7F" w14:textId="77777777" w:rsidR="00A7513C" w:rsidRDefault="00A7513C">
    <w:r>
      <w:rPr>
        <w:rFonts w:ascii="Times New Roman" w:eastAsia="Times New Roman" w:hAnsi="Times New Roman"/>
      </w:rPr>
      <w:t>Решение: N071404</w:t>
    </w:r>
    <w:r>
      <w:rPr>
        <w:rFonts w:ascii="Times New Roman" w:eastAsia="Times New Roman" w:hAnsi="Times New Roman"/>
      </w:rPr>
      <w:br/>
      <w:t>Дата решения: 07.02.2024</w:t>
    </w:r>
    <w:r>
      <w:rPr>
        <w:rFonts w:ascii="Times New Roman" w:eastAsia="Times New Roman" w:hAnsi="Times New Roman"/>
      </w:rPr>
      <w:br/>
      <w:t>Фамилия, имя, отчество (при его наличии) руководителя государственного органа (или уполномоченное лицо): Кенжеханова А. Ж.</w:t>
    </w:r>
    <w:r>
      <w:rPr>
        <w:rFonts w:ascii="Times New Roman" w:eastAsia="Times New Roman" w:hAnsi="Times New Roman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91EA4" w14:textId="77777777" w:rsidR="00204777" w:rsidRDefault="00204777" w:rsidP="00D275FC">
      <w:pPr>
        <w:spacing w:after="0" w:line="240" w:lineRule="auto"/>
      </w:pPr>
      <w:r>
        <w:separator/>
      </w:r>
    </w:p>
  </w:footnote>
  <w:footnote w:type="continuationSeparator" w:id="0">
    <w:p w14:paraId="4CE56832" w14:textId="77777777" w:rsidR="00204777" w:rsidRDefault="00204777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1813F" w14:textId="77777777" w:rsidR="00A7513C" w:rsidRDefault="00A7513C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14D05D" wp14:editId="618A653D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5AACC1" w14:textId="77777777" w:rsidR="00A7513C" w:rsidRPr="00D275FC" w:rsidRDefault="00A7513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14D05D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14:paraId="155AACC1" w14:textId="77777777" w:rsidR="00C57AB4" w:rsidRPr="00D275FC" w:rsidRDefault="00C57AB4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Описание: Description: BT_1000x858px" style="width:14.25pt;height:14.25pt;visibility:visible" o:bullet="t">
        <v:imagedata r:id="rId1" o:title=" BT_1000x858px"/>
      </v:shape>
    </w:pict>
  </w:numPicBullet>
  <w:abstractNum w:abstractNumId="0" w15:restartNumberingAfterBreak="0">
    <w:nsid w:val="02DB4B73"/>
    <w:multiLevelType w:val="hybridMultilevel"/>
    <w:tmpl w:val="6C2AFAB6"/>
    <w:lvl w:ilvl="0" w:tplc="E04C43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CA85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6B0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90E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E3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BE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0C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B80D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632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F2149"/>
    <w:multiLevelType w:val="hybridMultilevel"/>
    <w:tmpl w:val="4D5AFC38"/>
    <w:lvl w:ilvl="0" w:tplc="490CD6DA">
      <w:start w:val="1"/>
      <w:numFmt w:val="decimal"/>
      <w:lvlText w:val="%1."/>
      <w:lvlJc w:val="left"/>
      <w:pPr>
        <w:ind w:hanging="258"/>
      </w:pPr>
      <w:rPr>
        <w:rFonts w:ascii="Arial" w:eastAsia="Arial" w:hAnsi="Arial" w:hint="default"/>
        <w:b/>
        <w:bCs/>
        <w:spacing w:val="-1"/>
        <w:sz w:val="23"/>
        <w:szCs w:val="23"/>
      </w:rPr>
    </w:lvl>
    <w:lvl w:ilvl="1" w:tplc="13B67100">
      <w:start w:val="1"/>
      <w:numFmt w:val="bullet"/>
      <w:lvlText w:val="•"/>
      <w:lvlJc w:val="left"/>
      <w:pPr>
        <w:ind w:hanging="118"/>
      </w:pPr>
      <w:rPr>
        <w:rFonts w:ascii="Arial" w:eastAsia="Arial" w:hAnsi="Arial" w:hint="default"/>
        <w:w w:val="99"/>
        <w:sz w:val="19"/>
        <w:szCs w:val="19"/>
      </w:rPr>
    </w:lvl>
    <w:lvl w:ilvl="2" w:tplc="72C802F8">
      <w:start w:val="1"/>
      <w:numFmt w:val="bullet"/>
      <w:lvlText w:val="•"/>
      <w:lvlJc w:val="left"/>
      <w:rPr>
        <w:rFonts w:hint="default"/>
      </w:rPr>
    </w:lvl>
    <w:lvl w:ilvl="3" w:tplc="4828A368">
      <w:start w:val="1"/>
      <w:numFmt w:val="bullet"/>
      <w:lvlText w:val="•"/>
      <w:lvlJc w:val="left"/>
      <w:rPr>
        <w:rFonts w:hint="default"/>
      </w:rPr>
    </w:lvl>
    <w:lvl w:ilvl="4" w:tplc="45449468">
      <w:start w:val="1"/>
      <w:numFmt w:val="bullet"/>
      <w:lvlText w:val="•"/>
      <w:lvlJc w:val="left"/>
      <w:rPr>
        <w:rFonts w:hint="default"/>
      </w:rPr>
    </w:lvl>
    <w:lvl w:ilvl="5" w:tplc="E626D04C">
      <w:start w:val="1"/>
      <w:numFmt w:val="bullet"/>
      <w:lvlText w:val="•"/>
      <w:lvlJc w:val="left"/>
      <w:rPr>
        <w:rFonts w:hint="default"/>
      </w:rPr>
    </w:lvl>
    <w:lvl w:ilvl="6" w:tplc="A7749B00">
      <w:start w:val="1"/>
      <w:numFmt w:val="bullet"/>
      <w:lvlText w:val="•"/>
      <w:lvlJc w:val="left"/>
      <w:rPr>
        <w:rFonts w:hint="default"/>
      </w:rPr>
    </w:lvl>
    <w:lvl w:ilvl="7" w:tplc="BE2E61E6">
      <w:start w:val="1"/>
      <w:numFmt w:val="bullet"/>
      <w:lvlText w:val="•"/>
      <w:lvlJc w:val="left"/>
      <w:rPr>
        <w:rFonts w:hint="default"/>
      </w:rPr>
    </w:lvl>
    <w:lvl w:ilvl="8" w:tplc="2642053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70C1E64"/>
    <w:multiLevelType w:val="hybridMultilevel"/>
    <w:tmpl w:val="73C26C1C"/>
    <w:lvl w:ilvl="0" w:tplc="0032B4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3"/>
  </w:num>
  <w:num w:numId="4">
    <w:abstractNumId w:val="21"/>
  </w:num>
  <w:num w:numId="5">
    <w:abstractNumId w:val="26"/>
  </w:num>
  <w:num w:numId="6">
    <w:abstractNumId w:val="6"/>
  </w:num>
  <w:num w:numId="7">
    <w:abstractNumId w:val="24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25"/>
  </w:num>
  <w:num w:numId="17">
    <w:abstractNumId w:val="16"/>
  </w:num>
  <w:num w:numId="18">
    <w:abstractNumId w:val="15"/>
  </w:num>
  <w:num w:numId="19">
    <w:abstractNumId w:val="9"/>
  </w:num>
  <w:num w:numId="20">
    <w:abstractNumId w:val="2"/>
  </w:num>
  <w:num w:numId="21">
    <w:abstractNumId w:val="12"/>
  </w:num>
  <w:num w:numId="22">
    <w:abstractNumId w:val="5"/>
  </w:num>
  <w:num w:numId="23">
    <w:abstractNumId w:val="23"/>
  </w:num>
  <w:num w:numId="24">
    <w:abstractNumId w:val="13"/>
  </w:num>
  <w:num w:numId="25">
    <w:abstractNumId w:val="0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48"/>
    <w:rsid w:val="00004C99"/>
    <w:rsid w:val="00010371"/>
    <w:rsid w:val="00015378"/>
    <w:rsid w:val="0001679D"/>
    <w:rsid w:val="00017AC5"/>
    <w:rsid w:val="0002049D"/>
    <w:rsid w:val="000264BB"/>
    <w:rsid w:val="00026A9C"/>
    <w:rsid w:val="00030C5E"/>
    <w:rsid w:val="00033FC1"/>
    <w:rsid w:val="00037AE6"/>
    <w:rsid w:val="00042999"/>
    <w:rsid w:val="00050B25"/>
    <w:rsid w:val="0005238D"/>
    <w:rsid w:val="00056349"/>
    <w:rsid w:val="00063F21"/>
    <w:rsid w:val="00071CC6"/>
    <w:rsid w:val="00074359"/>
    <w:rsid w:val="000753BE"/>
    <w:rsid w:val="000778B6"/>
    <w:rsid w:val="00080A47"/>
    <w:rsid w:val="000852A1"/>
    <w:rsid w:val="00087B44"/>
    <w:rsid w:val="00091886"/>
    <w:rsid w:val="000972E6"/>
    <w:rsid w:val="000A0D71"/>
    <w:rsid w:val="000A15B0"/>
    <w:rsid w:val="000A272B"/>
    <w:rsid w:val="000C1994"/>
    <w:rsid w:val="000C2C4B"/>
    <w:rsid w:val="000C3EBE"/>
    <w:rsid w:val="000C4C48"/>
    <w:rsid w:val="000C6FAE"/>
    <w:rsid w:val="000D184E"/>
    <w:rsid w:val="000D457D"/>
    <w:rsid w:val="000E01AB"/>
    <w:rsid w:val="000E153C"/>
    <w:rsid w:val="000E3634"/>
    <w:rsid w:val="000E4498"/>
    <w:rsid w:val="000E49F0"/>
    <w:rsid w:val="000E6126"/>
    <w:rsid w:val="000F7709"/>
    <w:rsid w:val="00100406"/>
    <w:rsid w:val="001006EF"/>
    <w:rsid w:val="00107A8A"/>
    <w:rsid w:val="00111788"/>
    <w:rsid w:val="00114B31"/>
    <w:rsid w:val="00120725"/>
    <w:rsid w:val="00120934"/>
    <w:rsid w:val="00123DB5"/>
    <w:rsid w:val="00125232"/>
    <w:rsid w:val="001252E8"/>
    <w:rsid w:val="00130F06"/>
    <w:rsid w:val="00132B9A"/>
    <w:rsid w:val="00132F98"/>
    <w:rsid w:val="001368AE"/>
    <w:rsid w:val="00143063"/>
    <w:rsid w:val="00144CCD"/>
    <w:rsid w:val="0014699B"/>
    <w:rsid w:val="0014739A"/>
    <w:rsid w:val="001539FD"/>
    <w:rsid w:val="0015490C"/>
    <w:rsid w:val="001573E2"/>
    <w:rsid w:val="0016278D"/>
    <w:rsid w:val="00164E5D"/>
    <w:rsid w:val="00170000"/>
    <w:rsid w:val="00170053"/>
    <w:rsid w:val="0017075D"/>
    <w:rsid w:val="00170D1E"/>
    <w:rsid w:val="00181595"/>
    <w:rsid w:val="001872CE"/>
    <w:rsid w:val="001937AD"/>
    <w:rsid w:val="001A2CB2"/>
    <w:rsid w:val="001A3A84"/>
    <w:rsid w:val="001A522D"/>
    <w:rsid w:val="001B03A9"/>
    <w:rsid w:val="001B6AEC"/>
    <w:rsid w:val="001B7026"/>
    <w:rsid w:val="001B70C9"/>
    <w:rsid w:val="001C1829"/>
    <w:rsid w:val="001C6A53"/>
    <w:rsid w:val="001D0B84"/>
    <w:rsid w:val="001E5E2A"/>
    <w:rsid w:val="001E6F4C"/>
    <w:rsid w:val="001F16AA"/>
    <w:rsid w:val="00200F3B"/>
    <w:rsid w:val="00203355"/>
    <w:rsid w:val="0020414E"/>
    <w:rsid w:val="00204777"/>
    <w:rsid w:val="00211005"/>
    <w:rsid w:val="00212BC8"/>
    <w:rsid w:val="0021309A"/>
    <w:rsid w:val="00215CBB"/>
    <w:rsid w:val="00217D41"/>
    <w:rsid w:val="0022200F"/>
    <w:rsid w:val="002222A9"/>
    <w:rsid w:val="00222CA6"/>
    <w:rsid w:val="00232642"/>
    <w:rsid w:val="00237697"/>
    <w:rsid w:val="002410EA"/>
    <w:rsid w:val="00241FD6"/>
    <w:rsid w:val="00243ED6"/>
    <w:rsid w:val="00246603"/>
    <w:rsid w:val="0025066B"/>
    <w:rsid w:val="00250EDB"/>
    <w:rsid w:val="002511DF"/>
    <w:rsid w:val="00253209"/>
    <w:rsid w:val="0025405E"/>
    <w:rsid w:val="00256E10"/>
    <w:rsid w:val="00260413"/>
    <w:rsid w:val="00260EBC"/>
    <w:rsid w:val="00264710"/>
    <w:rsid w:val="00264A6E"/>
    <w:rsid w:val="00265A94"/>
    <w:rsid w:val="00267567"/>
    <w:rsid w:val="00270B0A"/>
    <w:rsid w:val="00271F4D"/>
    <w:rsid w:val="00274375"/>
    <w:rsid w:val="00274DCE"/>
    <w:rsid w:val="0027526A"/>
    <w:rsid w:val="00280121"/>
    <w:rsid w:val="00281FBE"/>
    <w:rsid w:val="0028339A"/>
    <w:rsid w:val="00290D2E"/>
    <w:rsid w:val="00292715"/>
    <w:rsid w:val="002956C5"/>
    <w:rsid w:val="00295AE0"/>
    <w:rsid w:val="00295F8B"/>
    <w:rsid w:val="00296D8F"/>
    <w:rsid w:val="002A591C"/>
    <w:rsid w:val="002B0525"/>
    <w:rsid w:val="002C069A"/>
    <w:rsid w:val="002C10E1"/>
    <w:rsid w:val="002C15EB"/>
    <w:rsid w:val="002C1660"/>
    <w:rsid w:val="002C342D"/>
    <w:rsid w:val="002C35A2"/>
    <w:rsid w:val="002C5345"/>
    <w:rsid w:val="002C6EF0"/>
    <w:rsid w:val="002D2A10"/>
    <w:rsid w:val="002D56B7"/>
    <w:rsid w:val="002D6689"/>
    <w:rsid w:val="002E04B7"/>
    <w:rsid w:val="002E0BAD"/>
    <w:rsid w:val="002E12C4"/>
    <w:rsid w:val="002E1828"/>
    <w:rsid w:val="002F060B"/>
    <w:rsid w:val="002F4A14"/>
    <w:rsid w:val="00303586"/>
    <w:rsid w:val="00303851"/>
    <w:rsid w:val="003039E8"/>
    <w:rsid w:val="00303F06"/>
    <w:rsid w:val="003043BF"/>
    <w:rsid w:val="00312EA2"/>
    <w:rsid w:val="00320073"/>
    <w:rsid w:val="00320B76"/>
    <w:rsid w:val="00324728"/>
    <w:rsid w:val="003262DF"/>
    <w:rsid w:val="00332127"/>
    <w:rsid w:val="00332951"/>
    <w:rsid w:val="00345AB3"/>
    <w:rsid w:val="0034682B"/>
    <w:rsid w:val="003525EF"/>
    <w:rsid w:val="00356237"/>
    <w:rsid w:val="00360519"/>
    <w:rsid w:val="0036288F"/>
    <w:rsid w:val="00365B10"/>
    <w:rsid w:val="00367BA7"/>
    <w:rsid w:val="00372082"/>
    <w:rsid w:val="003761C0"/>
    <w:rsid w:val="00381140"/>
    <w:rsid w:val="003812B2"/>
    <w:rsid w:val="00383CDB"/>
    <w:rsid w:val="00384EFD"/>
    <w:rsid w:val="0038595A"/>
    <w:rsid w:val="003879F9"/>
    <w:rsid w:val="00390095"/>
    <w:rsid w:val="00390A0E"/>
    <w:rsid w:val="00393E47"/>
    <w:rsid w:val="003976C7"/>
    <w:rsid w:val="003A035E"/>
    <w:rsid w:val="003A03FD"/>
    <w:rsid w:val="003A13A2"/>
    <w:rsid w:val="003A2025"/>
    <w:rsid w:val="003A577F"/>
    <w:rsid w:val="003A6F60"/>
    <w:rsid w:val="003B0285"/>
    <w:rsid w:val="003C07E3"/>
    <w:rsid w:val="003C659E"/>
    <w:rsid w:val="003C7FC2"/>
    <w:rsid w:val="003E13CF"/>
    <w:rsid w:val="003E2A1D"/>
    <w:rsid w:val="003E2A3F"/>
    <w:rsid w:val="003E4F5E"/>
    <w:rsid w:val="003E55CD"/>
    <w:rsid w:val="003F5344"/>
    <w:rsid w:val="003F6FCF"/>
    <w:rsid w:val="003F7EDC"/>
    <w:rsid w:val="00404548"/>
    <w:rsid w:val="0041162E"/>
    <w:rsid w:val="004125D8"/>
    <w:rsid w:val="004200EA"/>
    <w:rsid w:val="0042241C"/>
    <w:rsid w:val="00425329"/>
    <w:rsid w:val="0042691C"/>
    <w:rsid w:val="0042786D"/>
    <w:rsid w:val="00430F50"/>
    <w:rsid w:val="00433C62"/>
    <w:rsid w:val="004359C0"/>
    <w:rsid w:val="00442027"/>
    <w:rsid w:val="0044388D"/>
    <w:rsid w:val="004528E1"/>
    <w:rsid w:val="00456F01"/>
    <w:rsid w:val="00470289"/>
    <w:rsid w:val="00472EF5"/>
    <w:rsid w:val="0048687C"/>
    <w:rsid w:val="0049318D"/>
    <w:rsid w:val="004A0403"/>
    <w:rsid w:val="004A0B0D"/>
    <w:rsid w:val="004A31B4"/>
    <w:rsid w:val="004A7038"/>
    <w:rsid w:val="004B2671"/>
    <w:rsid w:val="004B773E"/>
    <w:rsid w:val="004C1922"/>
    <w:rsid w:val="004C2782"/>
    <w:rsid w:val="004C462F"/>
    <w:rsid w:val="004C4C1E"/>
    <w:rsid w:val="004C5858"/>
    <w:rsid w:val="004C6613"/>
    <w:rsid w:val="004C6ABB"/>
    <w:rsid w:val="004D49E9"/>
    <w:rsid w:val="004E3095"/>
    <w:rsid w:val="004F45AC"/>
    <w:rsid w:val="00500F7B"/>
    <w:rsid w:val="0050407F"/>
    <w:rsid w:val="00505B3F"/>
    <w:rsid w:val="00506C9D"/>
    <w:rsid w:val="005071DA"/>
    <w:rsid w:val="005205CF"/>
    <w:rsid w:val="00522A54"/>
    <w:rsid w:val="00523D82"/>
    <w:rsid w:val="00527984"/>
    <w:rsid w:val="00531D5A"/>
    <w:rsid w:val="005339E8"/>
    <w:rsid w:val="00541A00"/>
    <w:rsid w:val="005444B2"/>
    <w:rsid w:val="00552F31"/>
    <w:rsid w:val="00552F8B"/>
    <w:rsid w:val="00556DD3"/>
    <w:rsid w:val="0056171F"/>
    <w:rsid w:val="00561F16"/>
    <w:rsid w:val="00561FAA"/>
    <w:rsid w:val="00561FE7"/>
    <w:rsid w:val="00566737"/>
    <w:rsid w:val="00566F96"/>
    <w:rsid w:val="00567153"/>
    <w:rsid w:val="00575348"/>
    <w:rsid w:val="005760DF"/>
    <w:rsid w:val="00577C64"/>
    <w:rsid w:val="005869C5"/>
    <w:rsid w:val="0059021A"/>
    <w:rsid w:val="00591102"/>
    <w:rsid w:val="005921EA"/>
    <w:rsid w:val="005924F5"/>
    <w:rsid w:val="00593F7B"/>
    <w:rsid w:val="005954FC"/>
    <w:rsid w:val="005A3C81"/>
    <w:rsid w:val="005A4C3A"/>
    <w:rsid w:val="005A5680"/>
    <w:rsid w:val="005A5F49"/>
    <w:rsid w:val="005A6639"/>
    <w:rsid w:val="005A6914"/>
    <w:rsid w:val="005B12EB"/>
    <w:rsid w:val="005B3FFE"/>
    <w:rsid w:val="005C1519"/>
    <w:rsid w:val="005C1C4E"/>
    <w:rsid w:val="005C29E7"/>
    <w:rsid w:val="005C3772"/>
    <w:rsid w:val="005C4994"/>
    <w:rsid w:val="005C4A16"/>
    <w:rsid w:val="005C6D76"/>
    <w:rsid w:val="005D1A4E"/>
    <w:rsid w:val="005D66F3"/>
    <w:rsid w:val="005D68C6"/>
    <w:rsid w:val="005D7EE3"/>
    <w:rsid w:val="005E50DE"/>
    <w:rsid w:val="005E6FA5"/>
    <w:rsid w:val="005E7569"/>
    <w:rsid w:val="005E76DA"/>
    <w:rsid w:val="005F0282"/>
    <w:rsid w:val="005F7097"/>
    <w:rsid w:val="0060364A"/>
    <w:rsid w:val="00604FC8"/>
    <w:rsid w:val="006127C9"/>
    <w:rsid w:val="00615A5F"/>
    <w:rsid w:val="006162A2"/>
    <w:rsid w:val="00617843"/>
    <w:rsid w:val="00620F34"/>
    <w:rsid w:val="00623DC9"/>
    <w:rsid w:val="00624C1B"/>
    <w:rsid w:val="00625471"/>
    <w:rsid w:val="006262F6"/>
    <w:rsid w:val="0062661D"/>
    <w:rsid w:val="00626B56"/>
    <w:rsid w:val="00627853"/>
    <w:rsid w:val="00632571"/>
    <w:rsid w:val="00634D0C"/>
    <w:rsid w:val="00636CE6"/>
    <w:rsid w:val="00640BE1"/>
    <w:rsid w:val="00642E4C"/>
    <w:rsid w:val="0065148D"/>
    <w:rsid w:val="00651E3A"/>
    <w:rsid w:val="00652BCE"/>
    <w:rsid w:val="00652E29"/>
    <w:rsid w:val="00653617"/>
    <w:rsid w:val="00653943"/>
    <w:rsid w:val="006572B8"/>
    <w:rsid w:val="00660069"/>
    <w:rsid w:val="00664B76"/>
    <w:rsid w:val="0066521E"/>
    <w:rsid w:val="00665918"/>
    <w:rsid w:val="00670C44"/>
    <w:rsid w:val="0067136B"/>
    <w:rsid w:val="00675E1A"/>
    <w:rsid w:val="00691208"/>
    <w:rsid w:val="006A23C4"/>
    <w:rsid w:val="006A702E"/>
    <w:rsid w:val="006B1751"/>
    <w:rsid w:val="006B6943"/>
    <w:rsid w:val="006B7A90"/>
    <w:rsid w:val="006C5F38"/>
    <w:rsid w:val="006D3EED"/>
    <w:rsid w:val="006D5986"/>
    <w:rsid w:val="006D7D5A"/>
    <w:rsid w:val="006E2846"/>
    <w:rsid w:val="006E4305"/>
    <w:rsid w:val="006F5763"/>
    <w:rsid w:val="00704BAB"/>
    <w:rsid w:val="007104D1"/>
    <w:rsid w:val="007135A6"/>
    <w:rsid w:val="007204BB"/>
    <w:rsid w:val="0072407D"/>
    <w:rsid w:val="00724DB0"/>
    <w:rsid w:val="00725C3F"/>
    <w:rsid w:val="00726BD3"/>
    <w:rsid w:val="00730461"/>
    <w:rsid w:val="00733A73"/>
    <w:rsid w:val="00746FF2"/>
    <w:rsid w:val="007479AE"/>
    <w:rsid w:val="00747F2A"/>
    <w:rsid w:val="00756AF5"/>
    <w:rsid w:val="007603C9"/>
    <w:rsid w:val="00761133"/>
    <w:rsid w:val="00762468"/>
    <w:rsid w:val="00763A5F"/>
    <w:rsid w:val="007648BB"/>
    <w:rsid w:val="00764E84"/>
    <w:rsid w:val="0077294A"/>
    <w:rsid w:val="007762F8"/>
    <w:rsid w:val="00782C05"/>
    <w:rsid w:val="00783520"/>
    <w:rsid w:val="00783FD7"/>
    <w:rsid w:val="0078568D"/>
    <w:rsid w:val="0079443C"/>
    <w:rsid w:val="007A02D3"/>
    <w:rsid w:val="007A18B1"/>
    <w:rsid w:val="007A4AA5"/>
    <w:rsid w:val="007A5221"/>
    <w:rsid w:val="007B011E"/>
    <w:rsid w:val="007C055A"/>
    <w:rsid w:val="007C1693"/>
    <w:rsid w:val="007D0E84"/>
    <w:rsid w:val="007D4687"/>
    <w:rsid w:val="007D681B"/>
    <w:rsid w:val="007E1D85"/>
    <w:rsid w:val="007E50B9"/>
    <w:rsid w:val="007F7855"/>
    <w:rsid w:val="00803517"/>
    <w:rsid w:val="00803B74"/>
    <w:rsid w:val="00804A48"/>
    <w:rsid w:val="00805C57"/>
    <w:rsid w:val="0080753E"/>
    <w:rsid w:val="008106A7"/>
    <w:rsid w:val="0081154A"/>
    <w:rsid w:val="00814DFC"/>
    <w:rsid w:val="00815550"/>
    <w:rsid w:val="00820B36"/>
    <w:rsid w:val="00827BB2"/>
    <w:rsid w:val="008329DA"/>
    <w:rsid w:val="00832A7E"/>
    <w:rsid w:val="008330E7"/>
    <w:rsid w:val="008353A4"/>
    <w:rsid w:val="0083749C"/>
    <w:rsid w:val="008407EF"/>
    <w:rsid w:val="008418F5"/>
    <w:rsid w:val="00842CD4"/>
    <w:rsid w:val="008451C8"/>
    <w:rsid w:val="0084561E"/>
    <w:rsid w:val="00847154"/>
    <w:rsid w:val="00851114"/>
    <w:rsid w:val="008527EF"/>
    <w:rsid w:val="00857F9C"/>
    <w:rsid w:val="00862FA8"/>
    <w:rsid w:val="0086657B"/>
    <w:rsid w:val="0087104B"/>
    <w:rsid w:val="0087126B"/>
    <w:rsid w:val="008832E5"/>
    <w:rsid w:val="008872AB"/>
    <w:rsid w:val="00891EB8"/>
    <w:rsid w:val="0089401D"/>
    <w:rsid w:val="00894C4D"/>
    <w:rsid w:val="00895628"/>
    <w:rsid w:val="00897669"/>
    <w:rsid w:val="0089795B"/>
    <w:rsid w:val="008A2D37"/>
    <w:rsid w:val="008B19F2"/>
    <w:rsid w:val="008C0181"/>
    <w:rsid w:val="008C3DC2"/>
    <w:rsid w:val="008C564B"/>
    <w:rsid w:val="008C6434"/>
    <w:rsid w:val="008C6D3F"/>
    <w:rsid w:val="008D0B8D"/>
    <w:rsid w:val="008D4451"/>
    <w:rsid w:val="008D62B7"/>
    <w:rsid w:val="008E1285"/>
    <w:rsid w:val="008E19AE"/>
    <w:rsid w:val="008E60BC"/>
    <w:rsid w:val="008E6895"/>
    <w:rsid w:val="008E7F67"/>
    <w:rsid w:val="008F0721"/>
    <w:rsid w:val="008F2C2E"/>
    <w:rsid w:val="008F7B9D"/>
    <w:rsid w:val="009009B1"/>
    <w:rsid w:val="00900B3C"/>
    <w:rsid w:val="00901B42"/>
    <w:rsid w:val="009045BB"/>
    <w:rsid w:val="00904A26"/>
    <w:rsid w:val="00904FB5"/>
    <w:rsid w:val="00905242"/>
    <w:rsid w:val="0091136C"/>
    <w:rsid w:val="009117F8"/>
    <w:rsid w:val="009128A3"/>
    <w:rsid w:val="009131A8"/>
    <w:rsid w:val="00916121"/>
    <w:rsid w:val="00916136"/>
    <w:rsid w:val="009206E8"/>
    <w:rsid w:val="00920D1C"/>
    <w:rsid w:val="00926F36"/>
    <w:rsid w:val="00930D7D"/>
    <w:rsid w:val="009416AB"/>
    <w:rsid w:val="00946B9C"/>
    <w:rsid w:val="0095047E"/>
    <w:rsid w:val="00956101"/>
    <w:rsid w:val="00957BAF"/>
    <w:rsid w:val="0096285C"/>
    <w:rsid w:val="00962CD6"/>
    <w:rsid w:val="00974EE1"/>
    <w:rsid w:val="00980ED0"/>
    <w:rsid w:val="00982954"/>
    <w:rsid w:val="00985916"/>
    <w:rsid w:val="00986563"/>
    <w:rsid w:val="00986783"/>
    <w:rsid w:val="0099324C"/>
    <w:rsid w:val="00993A60"/>
    <w:rsid w:val="009A4762"/>
    <w:rsid w:val="009B014E"/>
    <w:rsid w:val="009B21B5"/>
    <w:rsid w:val="009C0A14"/>
    <w:rsid w:val="009C1B96"/>
    <w:rsid w:val="009D23BD"/>
    <w:rsid w:val="009D2E65"/>
    <w:rsid w:val="009D67EC"/>
    <w:rsid w:val="009D71D5"/>
    <w:rsid w:val="009E2887"/>
    <w:rsid w:val="009E4BA0"/>
    <w:rsid w:val="009E56D6"/>
    <w:rsid w:val="009E5CB9"/>
    <w:rsid w:val="009E6051"/>
    <w:rsid w:val="009F07F5"/>
    <w:rsid w:val="009F22EA"/>
    <w:rsid w:val="009F31F2"/>
    <w:rsid w:val="009F45A5"/>
    <w:rsid w:val="009F5A85"/>
    <w:rsid w:val="009F72B0"/>
    <w:rsid w:val="00A01C2E"/>
    <w:rsid w:val="00A02BB2"/>
    <w:rsid w:val="00A04052"/>
    <w:rsid w:val="00A0709E"/>
    <w:rsid w:val="00A074C5"/>
    <w:rsid w:val="00A07B7D"/>
    <w:rsid w:val="00A12563"/>
    <w:rsid w:val="00A21EEA"/>
    <w:rsid w:val="00A2498C"/>
    <w:rsid w:val="00A26BB4"/>
    <w:rsid w:val="00A300B9"/>
    <w:rsid w:val="00A31019"/>
    <w:rsid w:val="00A31D67"/>
    <w:rsid w:val="00A33955"/>
    <w:rsid w:val="00A4418C"/>
    <w:rsid w:val="00A52CF5"/>
    <w:rsid w:val="00A545C6"/>
    <w:rsid w:val="00A608B6"/>
    <w:rsid w:val="00A62C37"/>
    <w:rsid w:val="00A63D14"/>
    <w:rsid w:val="00A67FF4"/>
    <w:rsid w:val="00A72E5D"/>
    <w:rsid w:val="00A7513C"/>
    <w:rsid w:val="00A833B5"/>
    <w:rsid w:val="00A8360A"/>
    <w:rsid w:val="00A84EA1"/>
    <w:rsid w:val="00A87806"/>
    <w:rsid w:val="00AA4618"/>
    <w:rsid w:val="00AA5E2F"/>
    <w:rsid w:val="00AA7317"/>
    <w:rsid w:val="00AC2C0B"/>
    <w:rsid w:val="00AC3CF5"/>
    <w:rsid w:val="00AC411B"/>
    <w:rsid w:val="00AC4905"/>
    <w:rsid w:val="00AC4AF9"/>
    <w:rsid w:val="00AD216B"/>
    <w:rsid w:val="00AE7922"/>
    <w:rsid w:val="00AE7FF8"/>
    <w:rsid w:val="00AF056B"/>
    <w:rsid w:val="00AF6FC3"/>
    <w:rsid w:val="00AF7BDD"/>
    <w:rsid w:val="00B01011"/>
    <w:rsid w:val="00B056FE"/>
    <w:rsid w:val="00B05BD1"/>
    <w:rsid w:val="00B10089"/>
    <w:rsid w:val="00B11201"/>
    <w:rsid w:val="00B170E5"/>
    <w:rsid w:val="00B21CF0"/>
    <w:rsid w:val="00B22E50"/>
    <w:rsid w:val="00B423B9"/>
    <w:rsid w:val="00B42D43"/>
    <w:rsid w:val="00B46F08"/>
    <w:rsid w:val="00B46F30"/>
    <w:rsid w:val="00B529E8"/>
    <w:rsid w:val="00B608C1"/>
    <w:rsid w:val="00B60D3D"/>
    <w:rsid w:val="00B61D95"/>
    <w:rsid w:val="00B7231F"/>
    <w:rsid w:val="00B81901"/>
    <w:rsid w:val="00B90578"/>
    <w:rsid w:val="00B90A1E"/>
    <w:rsid w:val="00B91443"/>
    <w:rsid w:val="00B9187F"/>
    <w:rsid w:val="00B96D62"/>
    <w:rsid w:val="00BA2BF3"/>
    <w:rsid w:val="00BB111F"/>
    <w:rsid w:val="00BB250A"/>
    <w:rsid w:val="00BB3050"/>
    <w:rsid w:val="00BB3DB6"/>
    <w:rsid w:val="00BB59B8"/>
    <w:rsid w:val="00BB7831"/>
    <w:rsid w:val="00BC31BC"/>
    <w:rsid w:val="00BC5F7A"/>
    <w:rsid w:val="00BC6167"/>
    <w:rsid w:val="00BC6A01"/>
    <w:rsid w:val="00BD0461"/>
    <w:rsid w:val="00BD5FBC"/>
    <w:rsid w:val="00BE198F"/>
    <w:rsid w:val="00BE4435"/>
    <w:rsid w:val="00BE6B71"/>
    <w:rsid w:val="00BF58DB"/>
    <w:rsid w:val="00C03236"/>
    <w:rsid w:val="00C07BB3"/>
    <w:rsid w:val="00C110CB"/>
    <w:rsid w:val="00C153F2"/>
    <w:rsid w:val="00C15AB9"/>
    <w:rsid w:val="00C16308"/>
    <w:rsid w:val="00C1700A"/>
    <w:rsid w:val="00C2000E"/>
    <w:rsid w:val="00C277EC"/>
    <w:rsid w:val="00C353D4"/>
    <w:rsid w:val="00C379C9"/>
    <w:rsid w:val="00C407E1"/>
    <w:rsid w:val="00C422B8"/>
    <w:rsid w:val="00C4310D"/>
    <w:rsid w:val="00C43C08"/>
    <w:rsid w:val="00C519BF"/>
    <w:rsid w:val="00C54943"/>
    <w:rsid w:val="00C566D6"/>
    <w:rsid w:val="00C57AB4"/>
    <w:rsid w:val="00C61135"/>
    <w:rsid w:val="00C64871"/>
    <w:rsid w:val="00C67CE6"/>
    <w:rsid w:val="00C71E57"/>
    <w:rsid w:val="00C73C1B"/>
    <w:rsid w:val="00C764D9"/>
    <w:rsid w:val="00C76980"/>
    <w:rsid w:val="00C77910"/>
    <w:rsid w:val="00C839ED"/>
    <w:rsid w:val="00C84299"/>
    <w:rsid w:val="00C86255"/>
    <w:rsid w:val="00C92F14"/>
    <w:rsid w:val="00C94B98"/>
    <w:rsid w:val="00C97365"/>
    <w:rsid w:val="00C97AA9"/>
    <w:rsid w:val="00CA4C1A"/>
    <w:rsid w:val="00CC08BA"/>
    <w:rsid w:val="00CC1A05"/>
    <w:rsid w:val="00CC2804"/>
    <w:rsid w:val="00CC330A"/>
    <w:rsid w:val="00CC5727"/>
    <w:rsid w:val="00CC5A52"/>
    <w:rsid w:val="00CC6113"/>
    <w:rsid w:val="00CC772E"/>
    <w:rsid w:val="00CC7DBD"/>
    <w:rsid w:val="00CD2004"/>
    <w:rsid w:val="00CD6935"/>
    <w:rsid w:val="00CE03ED"/>
    <w:rsid w:val="00CE7F7F"/>
    <w:rsid w:val="00CF1CF5"/>
    <w:rsid w:val="00CF3849"/>
    <w:rsid w:val="00D022CC"/>
    <w:rsid w:val="00D0233C"/>
    <w:rsid w:val="00D041C3"/>
    <w:rsid w:val="00D11462"/>
    <w:rsid w:val="00D14D61"/>
    <w:rsid w:val="00D15ECC"/>
    <w:rsid w:val="00D16E87"/>
    <w:rsid w:val="00D20C65"/>
    <w:rsid w:val="00D22A47"/>
    <w:rsid w:val="00D25CB4"/>
    <w:rsid w:val="00D275FC"/>
    <w:rsid w:val="00D31C79"/>
    <w:rsid w:val="00D3279D"/>
    <w:rsid w:val="00D3576E"/>
    <w:rsid w:val="00D36A2B"/>
    <w:rsid w:val="00D43297"/>
    <w:rsid w:val="00D46B0B"/>
    <w:rsid w:val="00D524E1"/>
    <w:rsid w:val="00D52C97"/>
    <w:rsid w:val="00D553EF"/>
    <w:rsid w:val="00D55ED8"/>
    <w:rsid w:val="00D60C5A"/>
    <w:rsid w:val="00D70703"/>
    <w:rsid w:val="00D70DB6"/>
    <w:rsid w:val="00D7113A"/>
    <w:rsid w:val="00D71965"/>
    <w:rsid w:val="00D723BC"/>
    <w:rsid w:val="00D74E77"/>
    <w:rsid w:val="00D75C69"/>
    <w:rsid w:val="00D76048"/>
    <w:rsid w:val="00D87164"/>
    <w:rsid w:val="00D93C80"/>
    <w:rsid w:val="00D9686A"/>
    <w:rsid w:val="00D96A8F"/>
    <w:rsid w:val="00D973EF"/>
    <w:rsid w:val="00DA16F7"/>
    <w:rsid w:val="00DB406A"/>
    <w:rsid w:val="00DB5EBB"/>
    <w:rsid w:val="00DB6E36"/>
    <w:rsid w:val="00DB7FB0"/>
    <w:rsid w:val="00DC4411"/>
    <w:rsid w:val="00DC5852"/>
    <w:rsid w:val="00DC5921"/>
    <w:rsid w:val="00DD2179"/>
    <w:rsid w:val="00DD4181"/>
    <w:rsid w:val="00DD4949"/>
    <w:rsid w:val="00DD5E3A"/>
    <w:rsid w:val="00DD6A60"/>
    <w:rsid w:val="00DE4FC7"/>
    <w:rsid w:val="00DE6179"/>
    <w:rsid w:val="00DF1002"/>
    <w:rsid w:val="00DF11A7"/>
    <w:rsid w:val="00DF319E"/>
    <w:rsid w:val="00DF3381"/>
    <w:rsid w:val="00DF47EB"/>
    <w:rsid w:val="00E06796"/>
    <w:rsid w:val="00E211ED"/>
    <w:rsid w:val="00E269BE"/>
    <w:rsid w:val="00E271CB"/>
    <w:rsid w:val="00E301D0"/>
    <w:rsid w:val="00E317B2"/>
    <w:rsid w:val="00E33FE3"/>
    <w:rsid w:val="00E34FE3"/>
    <w:rsid w:val="00E55D6C"/>
    <w:rsid w:val="00E57396"/>
    <w:rsid w:val="00E63CEB"/>
    <w:rsid w:val="00E6769E"/>
    <w:rsid w:val="00E74834"/>
    <w:rsid w:val="00E75627"/>
    <w:rsid w:val="00E75FFF"/>
    <w:rsid w:val="00E76A00"/>
    <w:rsid w:val="00E81A1B"/>
    <w:rsid w:val="00E81A86"/>
    <w:rsid w:val="00E81D1E"/>
    <w:rsid w:val="00E85A7A"/>
    <w:rsid w:val="00E8607B"/>
    <w:rsid w:val="00E901C4"/>
    <w:rsid w:val="00E91073"/>
    <w:rsid w:val="00E92BF1"/>
    <w:rsid w:val="00E93583"/>
    <w:rsid w:val="00EA2F86"/>
    <w:rsid w:val="00EA303C"/>
    <w:rsid w:val="00EA66F5"/>
    <w:rsid w:val="00EA6D39"/>
    <w:rsid w:val="00EB1D97"/>
    <w:rsid w:val="00EB1E8D"/>
    <w:rsid w:val="00EB32A3"/>
    <w:rsid w:val="00EB41C1"/>
    <w:rsid w:val="00EB42D7"/>
    <w:rsid w:val="00EC480E"/>
    <w:rsid w:val="00EC4E42"/>
    <w:rsid w:val="00ED4975"/>
    <w:rsid w:val="00ED5858"/>
    <w:rsid w:val="00EE04FB"/>
    <w:rsid w:val="00EF1FB5"/>
    <w:rsid w:val="00EF2E70"/>
    <w:rsid w:val="00EF4BE6"/>
    <w:rsid w:val="00EF4C53"/>
    <w:rsid w:val="00F006F1"/>
    <w:rsid w:val="00F03BB7"/>
    <w:rsid w:val="00F03DA9"/>
    <w:rsid w:val="00F05540"/>
    <w:rsid w:val="00F07B7B"/>
    <w:rsid w:val="00F106A7"/>
    <w:rsid w:val="00F134C7"/>
    <w:rsid w:val="00F136C4"/>
    <w:rsid w:val="00F15D66"/>
    <w:rsid w:val="00F23B95"/>
    <w:rsid w:val="00F24BB3"/>
    <w:rsid w:val="00F256BD"/>
    <w:rsid w:val="00F34699"/>
    <w:rsid w:val="00F37EDE"/>
    <w:rsid w:val="00F40388"/>
    <w:rsid w:val="00F42D3C"/>
    <w:rsid w:val="00F440BB"/>
    <w:rsid w:val="00F462CC"/>
    <w:rsid w:val="00F4714F"/>
    <w:rsid w:val="00F5248D"/>
    <w:rsid w:val="00F52AFF"/>
    <w:rsid w:val="00F555C1"/>
    <w:rsid w:val="00F56F75"/>
    <w:rsid w:val="00F6012B"/>
    <w:rsid w:val="00F63389"/>
    <w:rsid w:val="00F63E7C"/>
    <w:rsid w:val="00F665E0"/>
    <w:rsid w:val="00F91977"/>
    <w:rsid w:val="00F97B57"/>
    <w:rsid w:val="00FA2782"/>
    <w:rsid w:val="00FA4F7C"/>
    <w:rsid w:val="00FA5C38"/>
    <w:rsid w:val="00FB0456"/>
    <w:rsid w:val="00FB47F4"/>
    <w:rsid w:val="00FB5422"/>
    <w:rsid w:val="00FB6AF5"/>
    <w:rsid w:val="00FC17F4"/>
    <w:rsid w:val="00FC7C84"/>
    <w:rsid w:val="00FD2B12"/>
    <w:rsid w:val="00FD2B9F"/>
    <w:rsid w:val="00FD6FA9"/>
    <w:rsid w:val="00FE0653"/>
    <w:rsid w:val="00FE6120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CF0A1"/>
  <w15:docId w15:val="{635B1A5C-AA3A-45B2-9410-A77AFB64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F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CE7F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">
    <w:name w:val="Основной текст (4)_"/>
    <w:link w:val="40"/>
    <w:locked/>
    <w:rsid w:val="00C110CB"/>
    <w:rPr>
      <w:spacing w:val="10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110CB"/>
    <w:pPr>
      <w:shd w:val="clear" w:color="auto" w:fill="FFFFFF"/>
      <w:spacing w:after="60" w:line="377" w:lineRule="exact"/>
    </w:pPr>
    <w:rPr>
      <w:spacing w:val="10"/>
      <w:sz w:val="24"/>
      <w:szCs w:val="24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A2782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A2782"/>
    <w:rPr>
      <w:rFonts w:ascii="Times New Roman" w:eastAsia="Times New Roman" w:hAnsi="Times New Roman" w:cs="Arial Unicode MS"/>
      <w:b/>
      <w:bCs/>
      <w:lang w:val="en-GB" w:eastAsia="en-US" w:bidi="ml-IN"/>
    </w:rPr>
  </w:style>
  <w:style w:type="table" w:styleId="afc">
    <w:name w:val="Table Grid"/>
    <w:basedOn w:val="a1"/>
    <w:uiPriority w:val="59"/>
    <w:rsid w:val="001539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dda.k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drugsafety@evolet.co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pey.eu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A06EF-0E93-48C4-8383-20598D14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5216</Words>
  <Characters>29734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34881</CharactersWithSpaces>
  <SharedDoc>false</SharedDoc>
  <HLinks>
    <vt:vector size="30" baseType="variant">
      <vt:variant>
        <vt:i4>7667774</vt:i4>
      </vt:variant>
      <vt:variant>
        <vt:i4>12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983101</vt:i4>
      </vt:variant>
      <vt:variant>
        <vt:i4>9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4259955</vt:i4>
      </vt:variant>
      <vt:variant>
        <vt:i4>6</vt:i4>
      </vt:variant>
      <vt:variant>
        <vt:i4>0</vt:i4>
      </vt:variant>
      <vt:variant>
        <vt:i4>5</vt:i4>
      </vt:variant>
      <vt:variant>
        <vt:lpwstr>mailto:info@spey.eu</vt:lpwstr>
      </vt:variant>
      <vt:variant>
        <vt:lpwstr/>
      </vt:variant>
      <vt:variant>
        <vt:i4>983101</vt:i4>
      </vt:variant>
      <vt:variant>
        <vt:i4>3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Кумар Ж. Сарсембаева</cp:lastModifiedBy>
  <cp:revision>2</cp:revision>
  <cp:lastPrinted>2019-11-18T06:17:00Z</cp:lastPrinted>
  <dcterms:created xsi:type="dcterms:W3CDTF">2025-12-23T04:55:00Z</dcterms:created>
  <dcterms:modified xsi:type="dcterms:W3CDTF">2025-12-23T04:55:00Z</dcterms:modified>
</cp:coreProperties>
</file>